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A81" w:rsidRPr="00654B66" w:rsidRDefault="00093A81" w:rsidP="00093A81">
      <w:pPr>
        <w:pStyle w:val="a3"/>
        <w:tabs>
          <w:tab w:val="right" w:pos="10440"/>
          <w:tab w:val="right" w:pos="13323"/>
        </w:tabs>
        <w:rPr>
          <w:rFonts w:eastAsiaTheme="minorEastAsia" w:cs="Arial"/>
          <w:b w:val="0"/>
          <w:sz w:val="24"/>
          <w:szCs w:val="24"/>
          <w:lang w:eastAsia="zh-CN"/>
        </w:rPr>
      </w:pPr>
      <w:r w:rsidRPr="003D2895">
        <w:rPr>
          <w:rFonts w:cs="Arial"/>
          <w:sz w:val="24"/>
          <w:szCs w:val="24"/>
        </w:rPr>
        <w:t>3GPP TSG-RAN WG4 Meeting #</w:t>
      </w:r>
      <w:r>
        <w:rPr>
          <w:rFonts w:cs="Arial"/>
          <w:sz w:val="24"/>
          <w:szCs w:val="24"/>
        </w:rPr>
        <w:t>76</w:t>
      </w:r>
      <w:r>
        <w:rPr>
          <w:rFonts w:eastAsiaTheme="minorEastAsia" w:cs="Arial" w:hint="eastAsia"/>
          <w:sz w:val="24"/>
          <w:szCs w:val="24"/>
          <w:lang w:eastAsia="zh-CN"/>
        </w:rPr>
        <w:t xml:space="preserve">                                                                      </w:t>
      </w:r>
      <w:r w:rsidRPr="00477343">
        <w:rPr>
          <w:rFonts w:cs="Arial"/>
          <w:sz w:val="24"/>
          <w:szCs w:val="24"/>
        </w:rPr>
        <w:t>R4-15</w:t>
      </w:r>
      <w:r w:rsidR="00654B66">
        <w:rPr>
          <w:rFonts w:eastAsiaTheme="minorEastAsia" w:cs="Arial" w:hint="eastAsia"/>
          <w:sz w:val="24"/>
          <w:szCs w:val="24"/>
          <w:lang w:eastAsia="zh-CN"/>
        </w:rPr>
        <w:t>4444</w:t>
      </w:r>
    </w:p>
    <w:p w:rsidR="00093A81" w:rsidRPr="00C77B27" w:rsidRDefault="00093A81" w:rsidP="00093A81">
      <w:pPr>
        <w:pStyle w:val="a3"/>
        <w:tabs>
          <w:tab w:val="right" w:pos="9781"/>
          <w:tab w:val="right" w:pos="13323"/>
        </w:tabs>
        <w:outlineLvl w:val="0"/>
        <w:rPr>
          <w:rFonts w:eastAsia="宋体"/>
          <w:b w:val="0"/>
          <w:sz w:val="24"/>
          <w:szCs w:val="24"/>
          <w:lang w:eastAsia="zh-CN"/>
        </w:rPr>
      </w:pPr>
      <w:r>
        <w:rPr>
          <w:rFonts w:eastAsia="宋体"/>
          <w:sz w:val="24"/>
          <w:szCs w:val="24"/>
          <w:lang w:eastAsia="zh-CN"/>
        </w:rPr>
        <w:t>Beijing, China</w:t>
      </w:r>
      <w:r w:rsidRPr="00477343">
        <w:rPr>
          <w:rFonts w:eastAsia="宋体"/>
          <w:sz w:val="24"/>
          <w:szCs w:val="24"/>
          <w:lang w:val="pt-BR" w:eastAsia="zh-CN"/>
        </w:rPr>
        <w:t>,</w:t>
      </w:r>
      <w:r w:rsidRPr="00477343">
        <w:rPr>
          <w:sz w:val="24"/>
          <w:szCs w:val="24"/>
          <w:lang w:val="pt-BR"/>
        </w:rPr>
        <w:t xml:space="preserve"> </w:t>
      </w:r>
      <w:r>
        <w:rPr>
          <w:sz w:val="24"/>
          <w:szCs w:val="24"/>
        </w:rPr>
        <w:t>24</w:t>
      </w:r>
      <w:r w:rsidRPr="00477343">
        <w:rPr>
          <w:sz w:val="24"/>
          <w:szCs w:val="24"/>
        </w:rPr>
        <w:t xml:space="preserve"> </w:t>
      </w:r>
      <w:r w:rsidRPr="00477343">
        <w:rPr>
          <w:rFonts w:eastAsia="宋体"/>
          <w:sz w:val="24"/>
          <w:szCs w:val="24"/>
          <w:lang w:eastAsia="zh-CN"/>
        </w:rPr>
        <w:t xml:space="preserve">– </w:t>
      </w:r>
      <w:r>
        <w:rPr>
          <w:rFonts w:eastAsia="宋体"/>
          <w:sz w:val="24"/>
          <w:szCs w:val="24"/>
          <w:lang w:eastAsia="zh-CN"/>
        </w:rPr>
        <w:t>28</w:t>
      </w:r>
      <w:r w:rsidRPr="00477343">
        <w:rPr>
          <w:sz w:val="24"/>
          <w:szCs w:val="24"/>
        </w:rPr>
        <w:t xml:space="preserve"> </w:t>
      </w:r>
      <w:r>
        <w:rPr>
          <w:rFonts w:eastAsia="宋体"/>
          <w:sz w:val="24"/>
          <w:szCs w:val="24"/>
          <w:lang w:eastAsia="zh-CN"/>
        </w:rPr>
        <w:t>Aug</w:t>
      </w:r>
      <w:r w:rsidRPr="00477343">
        <w:rPr>
          <w:sz w:val="24"/>
          <w:szCs w:val="24"/>
        </w:rPr>
        <w:t>, 2015</w:t>
      </w:r>
    </w:p>
    <w:p w:rsidR="00093A81" w:rsidRPr="009C1F2A" w:rsidRDefault="00093A81" w:rsidP="00093A81">
      <w:pPr>
        <w:pStyle w:val="a3"/>
        <w:tabs>
          <w:tab w:val="right" w:pos="9781"/>
          <w:tab w:val="right" w:pos="13323"/>
        </w:tabs>
        <w:outlineLvl w:val="0"/>
        <w:rPr>
          <w:rFonts w:cs="Arial"/>
          <w:b w:val="0"/>
          <w:sz w:val="24"/>
          <w:szCs w:val="24"/>
        </w:rPr>
      </w:pPr>
    </w:p>
    <w:p w:rsidR="00093A81" w:rsidRPr="00723CA9" w:rsidRDefault="00093A81" w:rsidP="00093A81">
      <w:pPr>
        <w:tabs>
          <w:tab w:val="left" w:pos="1985"/>
        </w:tabs>
        <w:rPr>
          <w:rFonts w:ascii="Arial" w:hAnsi="Arial"/>
          <w:sz w:val="24"/>
          <w:szCs w:val="24"/>
        </w:rPr>
      </w:pPr>
      <w:r w:rsidRPr="009C1F2A">
        <w:rPr>
          <w:rFonts w:ascii="Arial" w:hAnsi="Arial"/>
          <w:b/>
          <w:sz w:val="24"/>
          <w:szCs w:val="24"/>
        </w:rPr>
        <w:t>Agenda Item:</w:t>
      </w:r>
      <w:r w:rsidRPr="009C1F2A">
        <w:rPr>
          <w:rFonts w:ascii="Arial" w:hAnsi="Arial"/>
          <w:sz w:val="24"/>
          <w:szCs w:val="24"/>
        </w:rPr>
        <w:tab/>
      </w:r>
      <w:bookmarkStart w:id="0" w:name="Source"/>
      <w:bookmarkEnd w:id="0"/>
      <w:r>
        <w:rPr>
          <w:rFonts w:ascii="Arial" w:hAnsi="Arial" w:hint="eastAsia"/>
          <w:b/>
          <w:sz w:val="24"/>
          <w:szCs w:val="24"/>
        </w:rPr>
        <w:t>9.3.3</w:t>
      </w:r>
    </w:p>
    <w:p w:rsidR="00093A81" w:rsidRPr="00723CA9" w:rsidRDefault="00093A81" w:rsidP="00093A81">
      <w:pPr>
        <w:tabs>
          <w:tab w:val="left" w:pos="1985"/>
        </w:tabs>
        <w:rPr>
          <w:rFonts w:ascii="Arial" w:hAnsi="Arial"/>
          <w:sz w:val="24"/>
          <w:szCs w:val="24"/>
        </w:rPr>
      </w:pPr>
      <w:r w:rsidRPr="003D2895">
        <w:rPr>
          <w:rFonts w:ascii="Arial" w:hAnsi="Arial"/>
          <w:b/>
          <w:sz w:val="24"/>
          <w:szCs w:val="24"/>
        </w:rPr>
        <w:t xml:space="preserve">Source: </w:t>
      </w:r>
      <w:r w:rsidRPr="003D2895">
        <w:rPr>
          <w:rFonts w:ascii="Arial" w:hAnsi="Arial"/>
          <w:b/>
          <w:sz w:val="24"/>
          <w:szCs w:val="24"/>
        </w:rPr>
        <w:tab/>
      </w:r>
      <w:r>
        <w:rPr>
          <w:rFonts w:ascii="Arial" w:hAnsi="Arial" w:hint="eastAsia"/>
          <w:b/>
          <w:sz w:val="24"/>
          <w:szCs w:val="24"/>
        </w:rPr>
        <w:t>SAMSUNG</w:t>
      </w:r>
    </w:p>
    <w:p w:rsidR="00093A81" w:rsidRPr="00723CA9" w:rsidRDefault="00093A81" w:rsidP="00093A81">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bookmarkStart w:id="1" w:name="Title"/>
      <w:bookmarkEnd w:id="1"/>
      <w:r>
        <w:rPr>
          <w:rFonts w:ascii="Arial" w:hAnsi="Arial" w:hint="eastAsia"/>
          <w:b/>
          <w:sz w:val="24"/>
          <w:szCs w:val="24"/>
        </w:rPr>
        <w:t>Analysis of Band 41 H</w:t>
      </w:r>
      <w:r>
        <w:rPr>
          <w:rFonts w:ascii="Arial" w:hAnsi="Arial"/>
          <w:b/>
          <w:sz w:val="24"/>
          <w:szCs w:val="24"/>
        </w:rPr>
        <w:t>i</w:t>
      </w:r>
      <w:r>
        <w:rPr>
          <w:rFonts w:ascii="Arial" w:hAnsi="Arial" w:hint="eastAsia"/>
          <w:b/>
          <w:sz w:val="24"/>
          <w:szCs w:val="24"/>
        </w:rPr>
        <w:t>gh Power UE</w:t>
      </w:r>
    </w:p>
    <w:p w:rsidR="00093A81" w:rsidRPr="00723CA9" w:rsidRDefault="00093A81" w:rsidP="00093A81">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Pr>
          <w:rFonts w:ascii="Arial" w:hAnsi="Arial" w:hint="eastAsia"/>
          <w:b/>
          <w:sz w:val="24"/>
          <w:szCs w:val="24"/>
        </w:rPr>
        <w:t>Discussion</w:t>
      </w:r>
    </w:p>
    <w:p w:rsidR="00C62060" w:rsidRPr="00380F3C" w:rsidRDefault="00C62060" w:rsidP="00C64991">
      <w:pPr>
        <w:pStyle w:val="1"/>
        <w:rPr>
          <w:kern w:val="2"/>
        </w:rPr>
      </w:pPr>
      <w:r w:rsidRPr="00380F3C">
        <w:rPr>
          <w:kern w:val="2"/>
        </w:rPr>
        <w:t>1</w:t>
      </w:r>
      <w:r w:rsidR="00FC18A6" w:rsidRPr="00380F3C">
        <w:rPr>
          <w:kern w:val="2"/>
        </w:rPr>
        <w:t>.</w:t>
      </w:r>
      <w:r w:rsidRPr="00380F3C">
        <w:rPr>
          <w:kern w:val="2"/>
        </w:rPr>
        <w:t xml:space="preserve"> </w:t>
      </w:r>
      <w:r w:rsidR="00FC18A6" w:rsidRPr="00380F3C">
        <w:rPr>
          <w:kern w:val="2"/>
        </w:rPr>
        <w:t xml:space="preserve"> </w:t>
      </w:r>
      <w:r w:rsidRPr="00380F3C">
        <w:rPr>
          <w:kern w:val="2"/>
        </w:rPr>
        <w:t>Introduction</w:t>
      </w:r>
    </w:p>
    <w:p w:rsidR="001B1519" w:rsidRDefault="002A3BDE" w:rsidP="0089486E">
      <w:pPr>
        <w:rPr>
          <w:rFonts w:eastAsia="宋体"/>
        </w:rPr>
      </w:pPr>
      <w:r>
        <w:rPr>
          <w:rFonts w:eastAsia="宋体" w:hint="eastAsia"/>
        </w:rPr>
        <w:t xml:space="preserve">In RAN#68, a new SI for Band 41 new </w:t>
      </w:r>
      <w:r w:rsidR="006A7C92">
        <w:rPr>
          <w:rFonts w:eastAsia="宋体" w:hint="eastAsia"/>
        </w:rPr>
        <w:t>P</w:t>
      </w:r>
      <w:r>
        <w:rPr>
          <w:rFonts w:eastAsia="宋体" w:hint="eastAsia"/>
        </w:rPr>
        <w:t xml:space="preserve">ower </w:t>
      </w:r>
      <w:r w:rsidR="006A7C92">
        <w:rPr>
          <w:rFonts w:eastAsia="宋体" w:hint="eastAsia"/>
        </w:rPr>
        <w:t>C</w:t>
      </w:r>
      <w:r>
        <w:rPr>
          <w:rFonts w:eastAsia="宋体" w:hint="eastAsia"/>
        </w:rPr>
        <w:t xml:space="preserve">lass </w:t>
      </w:r>
      <w:r w:rsidR="00041453">
        <w:rPr>
          <w:rFonts w:eastAsia="宋体" w:hint="eastAsia"/>
        </w:rPr>
        <w:t xml:space="preserve">2 </w:t>
      </w:r>
      <w:r>
        <w:rPr>
          <w:rFonts w:eastAsia="宋体" w:hint="eastAsia"/>
        </w:rPr>
        <w:t xml:space="preserve">supporting +26dBm was </w:t>
      </w:r>
      <w:r w:rsidR="00016938">
        <w:rPr>
          <w:rFonts w:eastAsia="宋体"/>
        </w:rPr>
        <w:t>approved [</w:t>
      </w:r>
      <w:r>
        <w:rPr>
          <w:rFonts w:eastAsia="宋体" w:hint="eastAsia"/>
        </w:rPr>
        <w:t xml:space="preserve">1]. </w:t>
      </w:r>
      <w:r w:rsidR="00E51BF1">
        <w:rPr>
          <w:rFonts w:eastAsia="宋体" w:hint="eastAsia"/>
        </w:rPr>
        <w:t>In current specification, b</w:t>
      </w:r>
      <w:r w:rsidR="001B1519">
        <w:rPr>
          <w:rFonts w:eastAsia="宋体" w:hint="eastAsia"/>
        </w:rPr>
        <w:t xml:space="preserve">eside the Power Class 1 of +31dBm for B14 applied for public service, only the Power Class 3 of +23dBm are defined for EUTRA bands. </w:t>
      </w:r>
      <w:r w:rsidR="00E51BF1">
        <w:rPr>
          <w:rFonts w:eastAsia="宋体" w:hint="eastAsia"/>
        </w:rPr>
        <w:t xml:space="preserve">Compared to Power Class 3, </w:t>
      </w:r>
      <w:r w:rsidR="001B1519">
        <w:rPr>
          <w:rFonts w:eastAsia="宋体" w:hint="eastAsia"/>
        </w:rPr>
        <w:t xml:space="preserve">3dB </w:t>
      </w:r>
      <w:r w:rsidR="001B1519">
        <w:rPr>
          <w:rFonts w:eastAsia="宋体"/>
        </w:rPr>
        <w:t>additional</w:t>
      </w:r>
      <w:r w:rsidR="001B1519">
        <w:rPr>
          <w:rFonts w:eastAsia="宋体" w:hint="eastAsia"/>
        </w:rPr>
        <w:t xml:space="preserve"> power level increment </w:t>
      </w:r>
      <w:r w:rsidR="00C21914">
        <w:rPr>
          <w:rFonts w:eastAsia="宋体" w:hint="eastAsia"/>
        </w:rPr>
        <w:t xml:space="preserve">may </w:t>
      </w:r>
      <w:r w:rsidR="00A63F72">
        <w:rPr>
          <w:rFonts w:eastAsia="宋体" w:hint="eastAsia"/>
        </w:rPr>
        <w:t xml:space="preserve">affect the RF spectrum emissions and associated tighter filtering, hence </w:t>
      </w:r>
      <w:r w:rsidR="00E51BF1">
        <w:rPr>
          <w:rFonts w:eastAsia="宋体" w:hint="eastAsia"/>
        </w:rPr>
        <w:t xml:space="preserve">impact on </w:t>
      </w:r>
      <w:r w:rsidR="00A63F72">
        <w:rPr>
          <w:rFonts w:eastAsia="宋体" w:hint="eastAsia"/>
        </w:rPr>
        <w:t xml:space="preserve">core RF requirements should be relatively </w:t>
      </w:r>
      <w:r w:rsidR="00E51BF1">
        <w:rPr>
          <w:rFonts w:eastAsia="宋体" w:hint="eastAsia"/>
        </w:rPr>
        <w:t>analyzed</w:t>
      </w:r>
      <w:r w:rsidR="00A63F72">
        <w:rPr>
          <w:rFonts w:eastAsia="宋体" w:hint="eastAsia"/>
        </w:rPr>
        <w:t xml:space="preserve">. </w:t>
      </w:r>
      <w:r w:rsidR="006A7C92">
        <w:rPr>
          <w:rFonts w:eastAsia="宋体" w:hint="eastAsia"/>
        </w:rPr>
        <w:t xml:space="preserve">So in this contribution we discuss impacts of </w:t>
      </w:r>
      <w:r w:rsidR="00041453">
        <w:rPr>
          <w:rFonts w:eastAsia="宋体" w:hint="eastAsia"/>
        </w:rPr>
        <w:t>single carrier UL operating for Band41 UE</w:t>
      </w:r>
      <w:r w:rsidR="006A7C92">
        <w:rPr>
          <w:rFonts w:eastAsia="宋体" w:hint="eastAsia"/>
        </w:rPr>
        <w:t xml:space="preserve"> Power Class </w:t>
      </w:r>
      <w:r w:rsidR="00041453">
        <w:rPr>
          <w:rFonts w:eastAsia="宋体" w:hint="eastAsia"/>
        </w:rPr>
        <w:t xml:space="preserve">2 </w:t>
      </w:r>
      <w:r w:rsidR="006A7C92">
        <w:rPr>
          <w:rFonts w:eastAsia="宋体" w:hint="eastAsia"/>
        </w:rPr>
        <w:t xml:space="preserve">on core RF TX/RX requirements, and summary the </w:t>
      </w:r>
      <w:r w:rsidR="006A7C92">
        <w:rPr>
          <w:rFonts w:eastAsia="宋体"/>
        </w:rPr>
        <w:t>potential</w:t>
      </w:r>
      <w:r w:rsidR="006A7C92">
        <w:rPr>
          <w:rFonts w:eastAsia="宋体" w:hint="eastAsia"/>
        </w:rPr>
        <w:t xml:space="preserve"> work in RAN4.</w:t>
      </w:r>
    </w:p>
    <w:p w:rsidR="00014B80" w:rsidRPr="00C64991" w:rsidRDefault="00C23275" w:rsidP="0089486E">
      <w:pPr>
        <w:pStyle w:val="1"/>
        <w:jc w:val="both"/>
      </w:pPr>
      <w:r w:rsidRPr="00C64991">
        <w:rPr>
          <w:rFonts w:hint="eastAsia"/>
        </w:rPr>
        <w:t xml:space="preserve">2. </w:t>
      </w:r>
      <w:r w:rsidR="00014B80" w:rsidRPr="00C64991">
        <w:rPr>
          <w:rFonts w:hint="eastAsia"/>
        </w:rPr>
        <w:t>TX requirements</w:t>
      </w:r>
    </w:p>
    <w:p w:rsidR="00041453" w:rsidRDefault="00014B80" w:rsidP="0089486E">
      <w:pPr>
        <w:pStyle w:val="2"/>
        <w:jc w:val="both"/>
        <w:rPr>
          <w:rFonts w:eastAsiaTheme="minorEastAsia"/>
          <w:lang w:eastAsia="zh-CN"/>
        </w:rPr>
      </w:pPr>
      <w:r>
        <w:rPr>
          <w:rFonts w:hint="eastAsia"/>
        </w:rPr>
        <w:t>2.1 Transmit power</w:t>
      </w:r>
    </w:p>
    <w:p w:rsidR="00014B80" w:rsidRDefault="00014B80" w:rsidP="0089486E">
      <w:pPr>
        <w:pStyle w:val="af7"/>
        <w:numPr>
          <w:ilvl w:val="0"/>
          <w:numId w:val="28"/>
        </w:numPr>
        <w:ind w:firstLineChars="0" w:hanging="136"/>
        <w:rPr>
          <w:lang w:val="en-GB"/>
        </w:rPr>
      </w:pPr>
      <w:r>
        <w:rPr>
          <w:rFonts w:hint="eastAsia"/>
          <w:lang w:val="en-GB"/>
        </w:rPr>
        <w:t xml:space="preserve">UE </w:t>
      </w:r>
      <w:r>
        <w:rPr>
          <w:lang w:val="en-GB"/>
        </w:rPr>
        <w:t>maximum</w:t>
      </w:r>
      <w:r>
        <w:rPr>
          <w:rFonts w:hint="eastAsia"/>
          <w:lang w:val="en-GB"/>
        </w:rPr>
        <w:t xml:space="preserve"> output power(MOP)</w:t>
      </w:r>
    </w:p>
    <w:p w:rsidR="000A099E" w:rsidRPr="000A099E" w:rsidRDefault="00014B80" w:rsidP="0089486E">
      <w:pPr>
        <w:pStyle w:val="af7"/>
        <w:ind w:left="420" w:firstLineChars="0" w:firstLine="0"/>
        <w:rPr>
          <w:lang w:val="en-GB"/>
        </w:rPr>
      </w:pPr>
      <w:r>
        <w:rPr>
          <w:rFonts w:hint="eastAsia"/>
          <w:lang w:val="en-GB"/>
        </w:rPr>
        <w:t>The MOP and power class should be defined as in line with the SI objectives as defined in RP-151104</w:t>
      </w:r>
      <w:r w:rsidR="000A099E">
        <w:rPr>
          <w:rFonts w:hint="eastAsia"/>
          <w:lang w:val="en-GB"/>
        </w:rPr>
        <w:t>. This should be to add an additional higher Power Class</w:t>
      </w:r>
      <w:r w:rsidR="000A099E" w:rsidRPr="000A099E">
        <w:rPr>
          <w:rFonts w:hint="eastAsia"/>
          <w:lang w:val="en-GB"/>
        </w:rPr>
        <w:t xml:space="preserve"> </w:t>
      </w:r>
      <w:r w:rsidRPr="000A099E">
        <w:rPr>
          <w:rFonts w:hint="eastAsia"/>
          <w:lang w:val="en-GB"/>
        </w:rPr>
        <w:t>(Power Class 2) for B41 to the UE Power Class table</w:t>
      </w:r>
      <w:r w:rsidR="000A099E" w:rsidRPr="000A099E">
        <w:rPr>
          <w:rFonts w:hint="eastAsia"/>
          <w:lang w:val="en-GB"/>
        </w:rPr>
        <w:t xml:space="preserve"> </w:t>
      </w:r>
      <w:r w:rsidR="000A099E">
        <w:rPr>
          <w:rFonts w:hint="eastAsia"/>
          <w:lang w:val="en-GB"/>
        </w:rPr>
        <w:t xml:space="preserve">and power tolerance is FFS. This value </w:t>
      </w:r>
      <w:r w:rsidR="000A099E" w:rsidRPr="000A099E">
        <w:rPr>
          <w:rFonts w:hint="eastAsia"/>
          <w:lang w:val="en-GB"/>
        </w:rPr>
        <w:t>can be used as a working assumption to progress the co-existence and compatibility work</w:t>
      </w:r>
      <w:r w:rsidR="000A099E">
        <w:rPr>
          <w:rFonts w:hint="eastAsia"/>
          <w:lang w:val="en-GB"/>
        </w:rPr>
        <w:t xml:space="preserve">, and also can be used as a working assumption to progress the core RF requirements for B41 HPUE to drive the TX and RX performance requirements that need to be tighter. </w:t>
      </w:r>
    </w:p>
    <w:p w:rsidR="00014B80" w:rsidRDefault="00A118AA" w:rsidP="0089486E">
      <w:pPr>
        <w:pStyle w:val="af7"/>
        <w:numPr>
          <w:ilvl w:val="0"/>
          <w:numId w:val="28"/>
        </w:numPr>
        <w:ind w:firstLineChars="0" w:hanging="136"/>
        <w:rPr>
          <w:lang w:val="en-GB"/>
        </w:rPr>
      </w:pPr>
      <w:r>
        <w:rPr>
          <w:rFonts w:hint="eastAsia"/>
          <w:lang w:val="en-GB"/>
        </w:rPr>
        <w:t>MPR</w:t>
      </w:r>
    </w:p>
    <w:p w:rsidR="00094892" w:rsidRDefault="00094892" w:rsidP="0089486E">
      <w:pPr>
        <w:pStyle w:val="af7"/>
        <w:ind w:left="420" w:firstLineChars="0" w:firstLine="0"/>
        <w:rPr>
          <w:lang w:val="en-GB"/>
        </w:rPr>
      </w:pPr>
      <w:r>
        <w:rPr>
          <w:rFonts w:hint="eastAsia"/>
          <w:lang w:val="en-GB"/>
        </w:rPr>
        <w:t xml:space="preserve">For Power Class 2, the MOP for modulation/channel </w:t>
      </w:r>
      <w:r>
        <w:rPr>
          <w:lang w:val="en-GB"/>
        </w:rPr>
        <w:t>bandwidth</w:t>
      </w:r>
      <w:r>
        <w:rPr>
          <w:rFonts w:hint="eastAsia"/>
          <w:lang w:val="en-GB"/>
        </w:rPr>
        <w:t xml:space="preserve"> should follow the same methodology as the exiting Power Class for B41 and this requirement is band agnostic in TS36.101. Therefore, we could remove the specific reference case to Power Class 1 and 3 in the MPR title of the existing specification or alternative add Power Class 2 as well. The </w:t>
      </w:r>
      <w:r>
        <w:rPr>
          <w:lang w:val="en-GB"/>
        </w:rPr>
        <w:t>preferred</w:t>
      </w:r>
      <w:r>
        <w:rPr>
          <w:rFonts w:hint="eastAsia"/>
          <w:lang w:val="en-GB"/>
        </w:rPr>
        <w:t xml:space="preserve"> </w:t>
      </w:r>
      <w:r>
        <w:rPr>
          <w:lang w:val="en-GB"/>
        </w:rPr>
        <w:t>approach</w:t>
      </w:r>
      <w:r>
        <w:rPr>
          <w:rFonts w:hint="eastAsia"/>
          <w:lang w:val="en-GB"/>
        </w:rPr>
        <w:t xml:space="preserve"> is add</w:t>
      </w:r>
      <w:r w:rsidR="00807BEB">
        <w:rPr>
          <w:rFonts w:hint="eastAsia"/>
          <w:lang w:val="en-GB"/>
        </w:rPr>
        <w:t>ing</w:t>
      </w:r>
      <w:r>
        <w:rPr>
          <w:rFonts w:hint="eastAsia"/>
          <w:lang w:val="en-GB"/>
        </w:rPr>
        <w:t xml:space="preserve"> Power Class2 in the title. </w:t>
      </w:r>
    </w:p>
    <w:p w:rsidR="00A118AA" w:rsidRDefault="00A118AA" w:rsidP="0089486E">
      <w:pPr>
        <w:pStyle w:val="af7"/>
        <w:numPr>
          <w:ilvl w:val="0"/>
          <w:numId w:val="28"/>
        </w:numPr>
        <w:ind w:firstLineChars="0" w:hanging="136"/>
        <w:rPr>
          <w:lang w:val="en-GB"/>
        </w:rPr>
      </w:pPr>
      <w:r>
        <w:rPr>
          <w:rFonts w:hint="eastAsia"/>
          <w:lang w:val="en-GB"/>
        </w:rPr>
        <w:t>A-MPR for NS_04</w:t>
      </w:r>
    </w:p>
    <w:p w:rsidR="00286E4B" w:rsidRDefault="00286E4B" w:rsidP="0089486E">
      <w:pPr>
        <w:pStyle w:val="af7"/>
        <w:ind w:left="420" w:firstLineChars="0" w:firstLine="0"/>
        <w:rPr>
          <w:lang w:val="en-GB"/>
        </w:rPr>
      </w:pPr>
      <w:r>
        <w:rPr>
          <w:rFonts w:hint="eastAsia"/>
          <w:lang w:val="en-GB"/>
        </w:rPr>
        <w:t xml:space="preserve">If the regulatory requirements are not met with the general mask(OOB and </w:t>
      </w:r>
      <w:r>
        <w:rPr>
          <w:lang w:val="en-GB"/>
        </w:rPr>
        <w:t>spurious</w:t>
      </w:r>
      <w:r>
        <w:rPr>
          <w:rFonts w:hint="eastAsia"/>
          <w:lang w:val="en-GB"/>
        </w:rPr>
        <w:t xml:space="preserve"> emission) in terms of new requirement and will need A-MPR, and </w:t>
      </w:r>
      <w:r w:rsidR="0003384F">
        <w:rPr>
          <w:rFonts w:hint="eastAsia"/>
          <w:lang w:val="en-GB"/>
        </w:rPr>
        <w:t xml:space="preserve">it is specified case by case which different from MPR.  </w:t>
      </w:r>
    </w:p>
    <w:p w:rsidR="00286E4B" w:rsidRPr="00793A01" w:rsidRDefault="00793A01" w:rsidP="0089486E">
      <w:pPr>
        <w:pStyle w:val="af7"/>
        <w:ind w:left="420" w:firstLineChars="0" w:firstLine="0"/>
        <w:rPr>
          <w:lang w:val="en-GB"/>
        </w:rPr>
      </w:pPr>
      <w:r>
        <w:rPr>
          <w:rFonts w:hint="eastAsia"/>
          <w:lang w:val="en-GB"/>
        </w:rPr>
        <w:t xml:space="preserve">The additional SEM requirements associated with NS_04 were always intended to specify the requirements for B41, based on the FCC regulations, so it </w:t>
      </w:r>
      <w:r>
        <w:rPr>
          <w:lang w:val="en-GB"/>
        </w:rPr>
        <w:t>remain</w:t>
      </w:r>
      <w:r>
        <w:rPr>
          <w:rFonts w:hint="eastAsia"/>
          <w:lang w:val="en-GB"/>
        </w:rPr>
        <w:t xml:space="preserve"> the requirements of Power Class 2 as well as Power Class 3.</w:t>
      </w:r>
    </w:p>
    <w:p w:rsidR="00563419" w:rsidRDefault="00563419" w:rsidP="0089486E">
      <w:pPr>
        <w:pStyle w:val="af7"/>
        <w:ind w:left="420" w:firstLineChars="0" w:firstLine="0"/>
        <w:rPr>
          <w:lang w:val="en-GB"/>
        </w:rPr>
      </w:pPr>
      <w:r>
        <w:rPr>
          <w:rFonts w:hint="eastAsia"/>
          <w:lang w:val="en-GB"/>
        </w:rPr>
        <w:t xml:space="preserve">The ACLR </w:t>
      </w:r>
      <w:r>
        <w:rPr>
          <w:lang w:val="en-GB"/>
        </w:rPr>
        <w:t>requirements</w:t>
      </w:r>
      <w:r>
        <w:rPr>
          <w:rFonts w:hint="eastAsia"/>
          <w:lang w:val="en-GB"/>
        </w:rPr>
        <w:t xml:space="preserve"> were specified as impact of E-UTRA channel frequency on an adjacent E-UTRA and UTRA channel frequency. Increment of output power level lead to intensify interference level, therefore in order to maintain the same system performance degradation effect to adjacent channel (average throughput loss, 5%-tile throughput loss) as well as the Power Class 3 UE, new ACLR values need to </w:t>
      </w:r>
      <w:r w:rsidR="00016938">
        <w:rPr>
          <w:lang w:val="en-GB"/>
        </w:rPr>
        <w:t>investigate</w:t>
      </w:r>
      <w:r>
        <w:rPr>
          <w:rFonts w:hint="eastAsia"/>
          <w:lang w:val="en-GB"/>
        </w:rPr>
        <w:t xml:space="preserve"> by co-existence simulation, and the same co-existence simulation methodology could be reused</w:t>
      </w:r>
      <w:r w:rsidR="00016938">
        <w:rPr>
          <w:rFonts w:hint="eastAsia"/>
          <w:lang w:val="en-GB"/>
        </w:rPr>
        <w:t xml:space="preserve"> here</w:t>
      </w:r>
      <w:r>
        <w:rPr>
          <w:rFonts w:hint="eastAsia"/>
          <w:lang w:val="en-GB"/>
        </w:rPr>
        <w:t xml:space="preserve">. </w:t>
      </w:r>
    </w:p>
    <w:p w:rsidR="00A5611F" w:rsidRPr="005D7171" w:rsidRDefault="00793A01" w:rsidP="0089486E">
      <w:pPr>
        <w:pStyle w:val="af7"/>
        <w:ind w:left="420" w:firstLineChars="0" w:firstLine="0"/>
        <w:rPr>
          <w:lang w:val="en-GB"/>
        </w:rPr>
      </w:pPr>
      <w:r>
        <w:rPr>
          <w:rFonts w:hint="eastAsia"/>
          <w:lang w:val="en-GB"/>
        </w:rPr>
        <w:t xml:space="preserve">Therefore, new A-MPR allowance need for B41 UE to meet the </w:t>
      </w:r>
      <w:r w:rsidR="005D7171">
        <w:rPr>
          <w:rFonts w:hint="eastAsia"/>
          <w:lang w:val="en-GB"/>
        </w:rPr>
        <w:t xml:space="preserve">OOB emission requirements due to spectral regrowth in the </w:t>
      </w:r>
      <w:r w:rsidR="005D7171">
        <w:rPr>
          <w:lang w:val="en-GB"/>
        </w:rPr>
        <w:t>transceiver</w:t>
      </w:r>
      <w:r w:rsidR="005D7171">
        <w:rPr>
          <w:rFonts w:hint="eastAsia"/>
          <w:lang w:val="en-GB"/>
        </w:rPr>
        <w:t xml:space="preserve"> and PA.</w:t>
      </w:r>
    </w:p>
    <w:p w:rsidR="00A118AA" w:rsidRDefault="00A118AA" w:rsidP="0089486E">
      <w:pPr>
        <w:pStyle w:val="af7"/>
        <w:numPr>
          <w:ilvl w:val="0"/>
          <w:numId w:val="28"/>
        </w:numPr>
        <w:ind w:firstLineChars="0" w:hanging="136"/>
        <w:rPr>
          <w:lang w:val="en-GB"/>
        </w:rPr>
      </w:pPr>
      <w:r>
        <w:rPr>
          <w:rFonts w:hint="eastAsia"/>
          <w:lang w:val="en-GB"/>
        </w:rPr>
        <w:t>Configured transmitted power</w:t>
      </w:r>
    </w:p>
    <w:p w:rsidR="00575E98" w:rsidRDefault="00F558EE" w:rsidP="0089486E">
      <w:pPr>
        <w:pStyle w:val="af7"/>
        <w:ind w:left="420" w:firstLineChars="0" w:firstLine="0"/>
        <w:rPr>
          <w:lang w:val="en-GB"/>
        </w:rPr>
      </w:pPr>
      <w:r>
        <w:rPr>
          <w:rFonts w:hint="eastAsia"/>
          <w:lang w:val="en-GB"/>
        </w:rPr>
        <w:t xml:space="preserve">The </w:t>
      </w:r>
      <w:r>
        <w:rPr>
          <w:lang w:val="en-GB"/>
        </w:rPr>
        <w:t>tolerances</w:t>
      </w:r>
      <w:r>
        <w:rPr>
          <w:rFonts w:hint="eastAsia"/>
          <w:lang w:val="en-GB"/>
        </w:rPr>
        <w:t xml:space="preserve"> applicable to the measured configured maximum output power P</w:t>
      </w:r>
      <w:r>
        <w:rPr>
          <w:rFonts w:hint="eastAsia"/>
          <w:vertAlign w:val="subscript"/>
          <w:lang w:val="en-GB"/>
        </w:rPr>
        <w:t>C</w:t>
      </w:r>
      <w:r w:rsidRPr="00F558EE">
        <w:rPr>
          <w:rFonts w:hint="eastAsia"/>
          <w:vertAlign w:val="subscript"/>
          <w:lang w:val="en-GB"/>
        </w:rPr>
        <w:t>MAX</w:t>
      </w:r>
      <w:r>
        <w:rPr>
          <w:rFonts w:hint="eastAsia"/>
          <w:lang w:val="en-GB"/>
        </w:rPr>
        <w:t xml:space="preserve"> should be extended to accommodate the target transmit power of +26dBm referred to in Table 6.2.5-1</w:t>
      </w:r>
      <w:r w:rsidR="0089486E">
        <w:rPr>
          <w:rFonts w:hint="eastAsia"/>
          <w:lang w:val="en-GB"/>
        </w:rPr>
        <w:t xml:space="preserve"> of TS36.101</w:t>
      </w:r>
      <w:r>
        <w:rPr>
          <w:rFonts w:hint="eastAsia"/>
          <w:lang w:val="en-GB"/>
        </w:rPr>
        <w:t>. Currently the P</w:t>
      </w:r>
      <w:r w:rsidRPr="00F558EE">
        <w:rPr>
          <w:rFonts w:hint="eastAsia"/>
          <w:vertAlign w:val="subscript"/>
          <w:lang w:val="en-GB"/>
        </w:rPr>
        <w:t>CMAX</w:t>
      </w:r>
      <w:r>
        <w:rPr>
          <w:rFonts w:hint="eastAsia"/>
          <w:lang w:val="en-GB"/>
        </w:rPr>
        <w:t xml:space="preserve"> is increased to upper value of 33dBm with </w:t>
      </w:r>
      <w:r>
        <w:rPr>
          <w:lang w:val="en-GB"/>
        </w:rPr>
        <w:t>tolerance</w:t>
      </w:r>
      <w:r>
        <w:rPr>
          <w:rFonts w:hint="eastAsia"/>
          <w:lang w:val="en-GB"/>
        </w:rPr>
        <w:t xml:space="preserve"> of 2dB</w:t>
      </w:r>
      <w:r w:rsidR="00575E98">
        <w:rPr>
          <w:rFonts w:hint="eastAsia"/>
          <w:lang w:val="en-GB"/>
        </w:rPr>
        <w:t>. As from TS36.331,</w:t>
      </w:r>
      <w:r>
        <w:rPr>
          <w:rFonts w:hint="eastAsia"/>
          <w:lang w:val="en-GB"/>
        </w:rPr>
        <w:t xml:space="preserve"> </w:t>
      </w:r>
      <w:r w:rsidR="00575E98">
        <w:rPr>
          <w:rFonts w:hint="eastAsia"/>
          <w:lang w:val="en-GB"/>
        </w:rPr>
        <w:t>P</w:t>
      </w:r>
      <w:r w:rsidR="00575E98" w:rsidRPr="00575E98">
        <w:rPr>
          <w:rFonts w:hint="eastAsia"/>
          <w:vertAlign w:val="subscript"/>
          <w:lang w:val="en-GB"/>
        </w:rPr>
        <w:t>EMAX</w:t>
      </w:r>
      <w:r w:rsidR="00575E98">
        <w:rPr>
          <w:rFonts w:hint="eastAsia"/>
          <w:lang w:val="en-GB"/>
        </w:rPr>
        <w:t xml:space="preserve"> defined in </w:t>
      </w:r>
      <w:r w:rsidR="00016938">
        <w:rPr>
          <w:lang w:val="en-GB"/>
        </w:rPr>
        <w:t>TS36.331 [</w:t>
      </w:r>
      <w:r w:rsidR="00F548B1">
        <w:rPr>
          <w:rFonts w:hint="eastAsia"/>
          <w:lang w:val="en-GB"/>
        </w:rPr>
        <w:t>2]</w:t>
      </w:r>
      <w:r w:rsidR="00575E98">
        <w:rPr>
          <w:rFonts w:hint="eastAsia"/>
          <w:lang w:val="en-GB"/>
        </w:rPr>
        <w:t xml:space="preserve"> is already defined to +33dBm, thus we define the Power Class 2 of +26dBm, there is no effect on RAN1 and RAN2 specification.</w:t>
      </w:r>
    </w:p>
    <w:p w:rsidR="00F558EE" w:rsidRDefault="00575E98" w:rsidP="00575E98">
      <w:pPr>
        <w:pStyle w:val="af7"/>
        <w:ind w:left="420" w:firstLineChars="0" w:firstLine="0"/>
        <w:jc w:val="center"/>
        <w:rPr>
          <w:lang w:val="en-GB"/>
        </w:rPr>
      </w:pPr>
      <w:r>
        <w:rPr>
          <w:rFonts w:hint="eastAsia"/>
          <w:noProof/>
        </w:rPr>
        <w:lastRenderedPageBreak/>
        <w:drawing>
          <wp:inline distT="0" distB="0" distL="0" distR="0">
            <wp:extent cx="5240071" cy="85824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3127" cy="858746"/>
                    </a:xfrm>
                    <a:prstGeom prst="rect">
                      <a:avLst/>
                    </a:prstGeom>
                    <a:noFill/>
                    <a:ln w="9525">
                      <a:noFill/>
                      <a:miter lim="800000"/>
                      <a:headEnd/>
                      <a:tailEnd/>
                    </a:ln>
                  </pic:spPr>
                </pic:pic>
              </a:graphicData>
            </a:graphic>
          </wp:inline>
        </w:drawing>
      </w:r>
    </w:p>
    <w:p w:rsidR="008D4660" w:rsidRDefault="008D4660" w:rsidP="00C64991">
      <w:pPr>
        <w:pStyle w:val="2"/>
      </w:pPr>
      <w:r>
        <w:rPr>
          <w:rFonts w:hint="eastAsia"/>
        </w:rPr>
        <w:t xml:space="preserve">2.2 Output power dynamic </w:t>
      </w:r>
    </w:p>
    <w:p w:rsidR="00E272E5" w:rsidRDefault="00E272E5" w:rsidP="0089486E">
      <w:pPr>
        <w:pStyle w:val="af7"/>
        <w:ind w:left="420" w:firstLineChars="0" w:firstLine="0"/>
        <w:rPr>
          <w:lang w:val="en-GB"/>
        </w:rPr>
      </w:pPr>
      <w:r>
        <w:rPr>
          <w:rFonts w:hint="eastAsia"/>
          <w:lang w:val="en-GB"/>
        </w:rPr>
        <w:t>O</w:t>
      </w:r>
      <w:r>
        <w:rPr>
          <w:lang w:val="en-GB"/>
        </w:rPr>
        <w:t>u</w:t>
      </w:r>
      <w:r>
        <w:rPr>
          <w:rFonts w:hint="eastAsia"/>
          <w:lang w:val="en-GB"/>
        </w:rPr>
        <w:t xml:space="preserve">tput power dynamic </w:t>
      </w:r>
      <w:r>
        <w:rPr>
          <w:lang w:val="en-GB"/>
        </w:rPr>
        <w:t>requirements</w:t>
      </w:r>
      <w:r>
        <w:rPr>
          <w:rFonts w:hint="eastAsia"/>
          <w:lang w:val="en-GB"/>
        </w:rPr>
        <w:t xml:space="preserve"> for Power Class 2 remain the same as Power Class 3 which has a tighter requirement for a Power Class 2 in terms of larger power dynamic. </w:t>
      </w:r>
    </w:p>
    <w:p w:rsidR="00E272E5" w:rsidRPr="00E272E5" w:rsidRDefault="008D4660" w:rsidP="0089486E">
      <w:pPr>
        <w:pStyle w:val="af7"/>
        <w:numPr>
          <w:ilvl w:val="0"/>
          <w:numId w:val="28"/>
        </w:numPr>
        <w:ind w:firstLineChars="0" w:hanging="136"/>
        <w:rPr>
          <w:lang w:val="en-GB"/>
        </w:rPr>
      </w:pPr>
      <w:r>
        <w:rPr>
          <w:rFonts w:hint="eastAsia"/>
          <w:lang w:val="en-GB"/>
        </w:rPr>
        <w:t>Minimum output power</w:t>
      </w:r>
    </w:p>
    <w:p w:rsidR="00F87FB9" w:rsidRPr="00F87FB9" w:rsidRDefault="00F87FB9" w:rsidP="0089486E">
      <w:pPr>
        <w:pStyle w:val="af7"/>
        <w:ind w:left="420" w:firstLineChars="0" w:firstLine="0"/>
        <w:rPr>
          <w:lang w:val="en-GB"/>
        </w:rPr>
      </w:pPr>
      <w:r>
        <w:rPr>
          <w:rFonts w:hint="eastAsia"/>
          <w:lang w:val="en-GB"/>
        </w:rPr>
        <w:t xml:space="preserve">Minimum output power is band agnostic requirement, which current value is -40dBm for the supported channel bandwidth with Power Class 3. </w:t>
      </w:r>
      <w:r w:rsidRPr="00F87FB9">
        <w:rPr>
          <w:rFonts w:hint="eastAsia"/>
          <w:lang w:val="en-GB"/>
        </w:rPr>
        <w:t xml:space="preserve">If the same Power Class 3 requirements are specified for B41 HPUE, this result in a </w:t>
      </w:r>
      <w:r w:rsidRPr="00F87FB9">
        <w:rPr>
          <w:lang w:val="en-GB"/>
        </w:rPr>
        <w:t>tighter</w:t>
      </w:r>
      <w:r w:rsidRPr="00F87FB9">
        <w:rPr>
          <w:rFonts w:hint="eastAsia"/>
          <w:lang w:val="en-GB"/>
        </w:rPr>
        <w:t xml:space="preserve"> implementation since B41 HPUE need a larger dynamic range of 66dB (+26 to -40dBm) compared to Power Class 3 requirement of 63dB(+23 to -40dBm). </w:t>
      </w:r>
    </w:p>
    <w:p w:rsidR="00F87FB9" w:rsidRDefault="00F87FB9" w:rsidP="0089486E">
      <w:pPr>
        <w:pStyle w:val="af7"/>
        <w:numPr>
          <w:ilvl w:val="0"/>
          <w:numId w:val="28"/>
        </w:numPr>
        <w:ind w:firstLineChars="0" w:hanging="136"/>
        <w:rPr>
          <w:lang w:val="en-GB"/>
        </w:rPr>
      </w:pPr>
      <w:r>
        <w:rPr>
          <w:rFonts w:hint="eastAsia"/>
          <w:lang w:val="en-GB"/>
        </w:rPr>
        <w:t>Transmit OFF power</w:t>
      </w:r>
    </w:p>
    <w:p w:rsidR="00F87FB9" w:rsidRPr="00F87FB9" w:rsidRDefault="00F87FB9" w:rsidP="0089486E">
      <w:pPr>
        <w:pStyle w:val="af7"/>
        <w:ind w:left="420" w:firstLineChars="0" w:firstLine="0"/>
        <w:rPr>
          <w:lang w:val="en-GB"/>
        </w:rPr>
      </w:pPr>
      <w:r>
        <w:rPr>
          <w:rFonts w:hint="eastAsia"/>
          <w:lang w:val="en-GB"/>
        </w:rPr>
        <w:t xml:space="preserve">As the similar analysis as Minimum output power, if the same requirement of -50dBm is applied for the B41 HPUE, it leads to </w:t>
      </w:r>
      <w:r w:rsidRPr="00F87FB9">
        <w:rPr>
          <w:rFonts w:hint="eastAsia"/>
          <w:lang w:val="en-GB"/>
        </w:rPr>
        <w:t xml:space="preserve">a tighter </w:t>
      </w:r>
      <w:r w:rsidRPr="00F87FB9">
        <w:rPr>
          <w:lang w:val="en-GB"/>
        </w:rPr>
        <w:t>requirement</w:t>
      </w:r>
      <w:r w:rsidRPr="00F87FB9">
        <w:rPr>
          <w:rFonts w:hint="eastAsia"/>
          <w:lang w:val="en-GB"/>
        </w:rPr>
        <w:t xml:space="preserve"> for Power Class 2 in terms of 3</w:t>
      </w:r>
      <w:r w:rsidR="00133D03">
        <w:rPr>
          <w:rFonts w:hint="eastAsia"/>
          <w:lang w:val="en-GB"/>
        </w:rPr>
        <w:t>dB</w:t>
      </w:r>
      <w:r w:rsidRPr="00F87FB9">
        <w:rPr>
          <w:rFonts w:hint="eastAsia"/>
          <w:lang w:val="en-GB"/>
        </w:rPr>
        <w:t xml:space="preserve"> additional larger dynamic range compared to Power Class 3. </w:t>
      </w:r>
    </w:p>
    <w:p w:rsidR="00F87FB9" w:rsidRDefault="00F87FB9" w:rsidP="0089486E">
      <w:pPr>
        <w:pStyle w:val="af7"/>
        <w:numPr>
          <w:ilvl w:val="0"/>
          <w:numId w:val="28"/>
        </w:numPr>
        <w:ind w:firstLineChars="0" w:hanging="136"/>
        <w:rPr>
          <w:lang w:val="en-GB"/>
        </w:rPr>
      </w:pPr>
      <w:r>
        <w:rPr>
          <w:rFonts w:hint="eastAsia"/>
          <w:lang w:val="en-GB"/>
        </w:rPr>
        <w:t>ON/OFF time mask</w:t>
      </w:r>
    </w:p>
    <w:p w:rsidR="00F87FB9" w:rsidRPr="00133D03" w:rsidRDefault="00133D03" w:rsidP="0089486E">
      <w:pPr>
        <w:pStyle w:val="af7"/>
        <w:ind w:left="420" w:firstLineChars="0" w:firstLine="0"/>
        <w:rPr>
          <w:lang w:val="en-GB"/>
        </w:rPr>
      </w:pPr>
      <w:r>
        <w:rPr>
          <w:rFonts w:hint="eastAsia"/>
          <w:lang w:val="en-GB"/>
        </w:rPr>
        <w:t>I</w:t>
      </w:r>
      <w:r w:rsidR="00F87FB9" w:rsidRPr="00133D03">
        <w:rPr>
          <w:rFonts w:hint="eastAsia"/>
          <w:lang w:val="en-GB"/>
        </w:rPr>
        <w:t xml:space="preserve">f the same </w:t>
      </w:r>
      <w:r w:rsidR="00F87FB9" w:rsidRPr="00133D03">
        <w:rPr>
          <w:lang w:val="en-GB"/>
        </w:rPr>
        <w:t>requirement</w:t>
      </w:r>
      <w:r w:rsidR="00F87FB9" w:rsidRPr="00133D03">
        <w:rPr>
          <w:rFonts w:hint="eastAsia"/>
          <w:lang w:val="en-GB"/>
        </w:rPr>
        <w:t xml:space="preserve">s are </w:t>
      </w:r>
      <w:r w:rsidR="0069323F" w:rsidRPr="00133D03">
        <w:rPr>
          <w:rFonts w:hint="eastAsia"/>
          <w:lang w:val="en-GB"/>
        </w:rPr>
        <w:t xml:space="preserve">applied to HPUE, this result in an implementation increase in the ratio of ON to OFF power within the same allowed time duration compared to Power Class 3. </w:t>
      </w:r>
    </w:p>
    <w:p w:rsidR="00F87FB9" w:rsidRDefault="00F87FB9" w:rsidP="0089486E">
      <w:pPr>
        <w:pStyle w:val="af7"/>
        <w:numPr>
          <w:ilvl w:val="0"/>
          <w:numId w:val="28"/>
        </w:numPr>
        <w:ind w:firstLineChars="0" w:hanging="136"/>
        <w:rPr>
          <w:lang w:val="en-GB"/>
        </w:rPr>
      </w:pPr>
      <w:r>
        <w:rPr>
          <w:rFonts w:hint="eastAsia"/>
          <w:lang w:val="en-GB"/>
        </w:rPr>
        <w:t>Power control</w:t>
      </w:r>
    </w:p>
    <w:p w:rsidR="00575E98" w:rsidRDefault="00133D03" w:rsidP="0089486E">
      <w:pPr>
        <w:pStyle w:val="af7"/>
        <w:ind w:left="420" w:firstLineChars="0" w:firstLine="0"/>
        <w:rPr>
          <w:lang w:val="en-GB"/>
        </w:rPr>
      </w:pPr>
      <w:r>
        <w:rPr>
          <w:rFonts w:hint="eastAsia"/>
          <w:lang w:val="en-GB"/>
        </w:rPr>
        <w:t>Also i</w:t>
      </w:r>
      <w:r w:rsidR="0069323F">
        <w:rPr>
          <w:rFonts w:hint="eastAsia"/>
          <w:lang w:val="en-GB"/>
        </w:rPr>
        <w:t xml:space="preserve">f the same </w:t>
      </w:r>
      <w:r w:rsidR="0069323F">
        <w:rPr>
          <w:lang w:val="en-GB"/>
        </w:rPr>
        <w:t>requirement</w:t>
      </w:r>
      <w:r w:rsidR="0069323F">
        <w:rPr>
          <w:rFonts w:hint="eastAsia"/>
          <w:lang w:val="en-GB"/>
        </w:rPr>
        <w:t xml:space="preserve">s are applied to HPUE, </w:t>
      </w:r>
      <w:r w:rsidR="00A76EE9">
        <w:rPr>
          <w:rFonts w:hint="eastAsia"/>
          <w:lang w:val="en-GB"/>
        </w:rPr>
        <w:t xml:space="preserve">it results to </w:t>
      </w:r>
      <w:r w:rsidR="0069323F">
        <w:rPr>
          <w:rFonts w:hint="eastAsia"/>
          <w:lang w:val="en-GB"/>
        </w:rPr>
        <w:t xml:space="preserve">an </w:t>
      </w:r>
      <w:r w:rsidR="0069323F">
        <w:rPr>
          <w:lang w:val="en-GB"/>
        </w:rPr>
        <w:t xml:space="preserve">increase in required implementation complexity </w:t>
      </w:r>
      <w:r>
        <w:rPr>
          <w:rFonts w:hint="eastAsia"/>
          <w:lang w:val="en-GB"/>
        </w:rPr>
        <w:t>due to larger</w:t>
      </w:r>
      <w:r w:rsidR="0069323F">
        <w:rPr>
          <w:rFonts w:hint="eastAsia"/>
          <w:lang w:val="en-GB"/>
        </w:rPr>
        <w:t xml:space="preserve"> dynamic range.</w:t>
      </w:r>
    </w:p>
    <w:p w:rsidR="00E272E5" w:rsidRDefault="00E272E5" w:rsidP="00C64991">
      <w:pPr>
        <w:pStyle w:val="2"/>
      </w:pPr>
      <w:r>
        <w:rPr>
          <w:rFonts w:hint="eastAsia"/>
        </w:rPr>
        <w:t>2.3 Transmit signal quality</w:t>
      </w:r>
    </w:p>
    <w:p w:rsidR="007D32F7" w:rsidRPr="00F360DA" w:rsidRDefault="00F360DA" w:rsidP="00F360DA">
      <w:pPr>
        <w:pStyle w:val="af7"/>
        <w:numPr>
          <w:ilvl w:val="0"/>
          <w:numId w:val="28"/>
        </w:numPr>
        <w:ind w:firstLineChars="0" w:hanging="136"/>
        <w:rPr>
          <w:lang w:val="en-GB"/>
        </w:rPr>
      </w:pPr>
      <w:r>
        <w:rPr>
          <w:rFonts w:hint="eastAsia"/>
          <w:lang w:val="en-GB"/>
        </w:rPr>
        <w:t>Frequency Error</w:t>
      </w:r>
      <w:r w:rsidR="00A76EE9">
        <w:rPr>
          <w:rFonts w:hint="eastAsia"/>
          <w:lang w:val="en-GB"/>
        </w:rPr>
        <w:t xml:space="preserve"> and EVM:</w:t>
      </w:r>
      <w:r>
        <w:rPr>
          <w:rFonts w:hint="eastAsia"/>
          <w:lang w:val="en-GB"/>
        </w:rPr>
        <w:t xml:space="preserve"> Remain the same as Power Class 3.</w:t>
      </w:r>
    </w:p>
    <w:p w:rsidR="007D32F7" w:rsidRDefault="009D67B6" w:rsidP="007D32F7">
      <w:pPr>
        <w:pStyle w:val="af7"/>
        <w:numPr>
          <w:ilvl w:val="0"/>
          <w:numId w:val="28"/>
        </w:numPr>
        <w:ind w:firstLineChars="0" w:hanging="136"/>
        <w:rPr>
          <w:lang w:val="en-GB"/>
        </w:rPr>
      </w:pPr>
      <w:r>
        <w:rPr>
          <w:rFonts w:hint="eastAsia"/>
          <w:lang w:val="en-GB"/>
        </w:rPr>
        <w:t>In band emission</w:t>
      </w:r>
    </w:p>
    <w:p w:rsidR="00016938" w:rsidRDefault="00E51BF1" w:rsidP="00E51BF1">
      <w:pPr>
        <w:pStyle w:val="af7"/>
        <w:ind w:left="420" w:firstLineChars="0" w:firstLine="0"/>
        <w:rPr>
          <w:rFonts w:hint="eastAsia"/>
          <w:lang w:val="en-GB"/>
        </w:rPr>
      </w:pPr>
      <w:r w:rsidRPr="00B60C25">
        <w:rPr>
          <w:rFonts w:hint="eastAsia"/>
          <w:lang w:val="en-GB"/>
        </w:rPr>
        <w:t xml:space="preserve">As PA is the critical </w:t>
      </w:r>
      <w:r w:rsidRPr="00B60C25">
        <w:rPr>
          <w:lang w:val="en-GB"/>
        </w:rPr>
        <w:t>active</w:t>
      </w:r>
      <w:r w:rsidRPr="00B60C25">
        <w:rPr>
          <w:rFonts w:hint="eastAsia"/>
          <w:lang w:val="en-GB"/>
        </w:rPr>
        <w:t xml:space="preserve"> device which affect the LO leakage and IQ image, therefore, </w:t>
      </w:r>
      <w:r w:rsidR="00016938" w:rsidRPr="00B60C25">
        <w:rPr>
          <w:rFonts w:hint="eastAsia"/>
          <w:lang w:val="en-GB"/>
        </w:rPr>
        <w:t xml:space="preserve">the carrier leakage and IQ image </w:t>
      </w:r>
      <w:r w:rsidR="00016938">
        <w:rPr>
          <w:lang w:val="en-GB"/>
        </w:rPr>
        <w:t>requirements</w:t>
      </w:r>
      <w:r w:rsidR="00016938">
        <w:rPr>
          <w:rFonts w:hint="eastAsia"/>
          <w:lang w:val="en-GB"/>
        </w:rPr>
        <w:t xml:space="preserve"> need to further study based on </w:t>
      </w:r>
      <w:r w:rsidR="00016938">
        <w:rPr>
          <w:lang w:val="en-GB"/>
        </w:rPr>
        <w:t>realistic</w:t>
      </w:r>
      <w:r w:rsidR="00016938">
        <w:rPr>
          <w:rFonts w:hint="eastAsia"/>
          <w:lang w:val="en-GB"/>
        </w:rPr>
        <w:t xml:space="preserve"> </w:t>
      </w:r>
      <w:r w:rsidRPr="00B60C25">
        <w:rPr>
          <w:rFonts w:hint="eastAsia"/>
          <w:lang w:val="en-GB"/>
        </w:rPr>
        <w:t>h</w:t>
      </w:r>
      <w:r w:rsidRPr="00B60C25">
        <w:rPr>
          <w:lang w:val="en-GB"/>
        </w:rPr>
        <w:t>igh power PA model</w:t>
      </w:r>
      <w:r w:rsidRPr="00B60C25">
        <w:rPr>
          <w:rFonts w:hint="eastAsia"/>
          <w:lang w:val="en-GB"/>
        </w:rPr>
        <w:t>.</w:t>
      </w:r>
      <w:r>
        <w:rPr>
          <w:rFonts w:hint="eastAsia"/>
          <w:lang w:val="en-GB"/>
        </w:rPr>
        <w:t xml:space="preserve"> </w:t>
      </w:r>
    </w:p>
    <w:p w:rsidR="00016938" w:rsidRPr="00E51BF1" w:rsidRDefault="00016938" w:rsidP="00016938">
      <w:pPr>
        <w:pStyle w:val="af7"/>
        <w:ind w:left="420" w:firstLineChars="0" w:firstLine="0"/>
        <w:rPr>
          <w:lang w:val="en-GB"/>
        </w:rPr>
      </w:pPr>
      <w:r>
        <w:rPr>
          <w:rFonts w:hint="eastAsia"/>
          <w:lang w:val="en-GB"/>
        </w:rPr>
        <w:t xml:space="preserve">When HPUE and </w:t>
      </w:r>
      <w:r>
        <w:rPr>
          <w:lang w:val="en-GB"/>
        </w:rPr>
        <w:t>commercial</w:t>
      </w:r>
      <w:r>
        <w:rPr>
          <w:rFonts w:hint="eastAsia"/>
          <w:lang w:val="en-GB"/>
        </w:rPr>
        <w:t xml:space="preserve"> UE with Power Class 3 are working within the same channel, therefore in-band emission should be study for HPUE to protect </w:t>
      </w:r>
      <w:r>
        <w:rPr>
          <w:lang w:val="en-GB"/>
        </w:rPr>
        <w:t>commercial</w:t>
      </w:r>
      <w:r>
        <w:rPr>
          <w:rFonts w:hint="eastAsia"/>
          <w:lang w:val="en-GB"/>
        </w:rPr>
        <w:t xml:space="preserve"> UE with power class3</w:t>
      </w:r>
      <w:r w:rsidRPr="00B60C25">
        <w:rPr>
          <w:rFonts w:hint="eastAsia"/>
          <w:lang w:val="en-GB"/>
        </w:rPr>
        <w:t>. Due to higher transmit power, this result in a further increase in required implementation performance and need for additional filtering requirements.</w:t>
      </w:r>
      <w:r w:rsidRPr="00016938">
        <w:rPr>
          <w:rFonts w:hint="eastAsia"/>
          <w:lang w:val="en-GB"/>
        </w:rPr>
        <w:t xml:space="preserve"> </w:t>
      </w:r>
      <w:r w:rsidRPr="00B60C25">
        <w:rPr>
          <w:rFonts w:hint="eastAsia"/>
          <w:lang w:val="en-GB"/>
        </w:rPr>
        <w:t xml:space="preserve">Compared to Power Class 3, </w:t>
      </w:r>
      <w:r>
        <w:rPr>
          <w:rFonts w:hint="eastAsia"/>
          <w:lang w:val="en-GB"/>
        </w:rPr>
        <w:t xml:space="preserve">in-band emission </w:t>
      </w:r>
      <w:r>
        <w:rPr>
          <w:lang w:val="en-GB"/>
        </w:rPr>
        <w:t>requirement</w:t>
      </w:r>
      <w:r>
        <w:rPr>
          <w:rFonts w:hint="eastAsia"/>
          <w:lang w:val="en-GB"/>
        </w:rPr>
        <w:t xml:space="preserve"> may need to</w:t>
      </w:r>
      <w:r w:rsidRPr="00B60C25">
        <w:rPr>
          <w:rFonts w:hint="eastAsia"/>
          <w:lang w:val="en-GB"/>
        </w:rPr>
        <w:t xml:space="preserve"> be tightened for Power Class 2, and the </w:t>
      </w:r>
      <w:r w:rsidRPr="00B60C25">
        <w:rPr>
          <w:lang w:val="en-GB"/>
        </w:rPr>
        <w:t>detail</w:t>
      </w:r>
      <w:r w:rsidRPr="00B60C25">
        <w:rPr>
          <w:rFonts w:hint="eastAsia"/>
          <w:lang w:val="en-GB"/>
        </w:rPr>
        <w:t xml:space="preserve"> values should be defined based on further uplink</w:t>
      </w:r>
      <w:r>
        <w:rPr>
          <w:rFonts w:hint="eastAsia"/>
          <w:lang w:val="en-GB"/>
        </w:rPr>
        <w:t xml:space="preserve"> in-channel</w:t>
      </w:r>
      <w:r w:rsidRPr="00B60C25">
        <w:rPr>
          <w:rFonts w:hint="eastAsia"/>
          <w:lang w:val="en-GB"/>
        </w:rPr>
        <w:t xml:space="preserve"> co-existence simulation</w:t>
      </w:r>
      <w:r w:rsidRPr="00B60C25">
        <w:rPr>
          <w:lang w:val="en-GB"/>
        </w:rPr>
        <w:t>.</w:t>
      </w:r>
      <w:r w:rsidRPr="00E51BF1">
        <w:rPr>
          <w:lang w:val="en-GB"/>
        </w:rPr>
        <w:t xml:space="preserve"> This</w:t>
      </w:r>
      <w:r w:rsidRPr="00E51BF1">
        <w:rPr>
          <w:rFonts w:hint="eastAsia"/>
          <w:lang w:val="en-GB"/>
        </w:rPr>
        <w:t xml:space="preserve"> case is similar as </w:t>
      </w:r>
      <w:r>
        <w:rPr>
          <w:rFonts w:hint="eastAsia"/>
          <w:lang w:val="en-GB"/>
        </w:rPr>
        <w:t xml:space="preserve">UL </w:t>
      </w:r>
      <w:r w:rsidRPr="00E51BF1">
        <w:rPr>
          <w:rFonts w:hint="eastAsia"/>
          <w:lang w:val="en-GB"/>
        </w:rPr>
        <w:t xml:space="preserve">co-existence case between D2D </w:t>
      </w:r>
      <w:r>
        <w:rPr>
          <w:rFonts w:hint="eastAsia"/>
          <w:lang w:val="en-GB"/>
        </w:rPr>
        <w:t xml:space="preserve">Tx </w:t>
      </w:r>
      <w:r w:rsidRPr="00E51BF1">
        <w:rPr>
          <w:rFonts w:hint="eastAsia"/>
          <w:lang w:val="en-GB"/>
        </w:rPr>
        <w:t>and WAN</w:t>
      </w:r>
      <w:r>
        <w:rPr>
          <w:rFonts w:hint="eastAsia"/>
          <w:lang w:val="en-GB"/>
        </w:rPr>
        <w:t xml:space="preserve"> UL Tx</w:t>
      </w:r>
      <w:r w:rsidRPr="00E51BF1">
        <w:rPr>
          <w:rFonts w:hint="eastAsia"/>
          <w:lang w:val="en-GB"/>
        </w:rPr>
        <w:t xml:space="preserve">, but the main different is that D2D </w:t>
      </w:r>
      <w:r>
        <w:rPr>
          <w:rFonts w:hint="eastAsia"/>
          <w:lang w:val="en-GB"/>
        </w:rPr>
        <w:t>has no close-loop</w:t>
      </w:r>
      <w:r w:rsidRPr="00E51BF1">
        <w:rPr>
          <w:rFonts w:hint="eastAsia"/>
          <w:lang w:val="en-GB"/>
        </w:rPr>
        <w:t xml:space="preserve"> power control while B41 HPUE has power control.</w:t>
      </w:r>
    </w:p>
    <w:p w:rsidR="00016938" w:rsidRPr="00016938" w:rsidRDefault="00016938" w:rsidP="00E51BF1">
      <w:pPr>
        <w:pStyle w:val="af7"/>
        <w:ind w:left="420" w:firstLineChars="0" w:firstLine="0"/>
        <w:rPr>
          <w:rFonts w:hint="eastAsia"/>
          <w:lang w:val="en-GB"/>
        </w:rPr>
      </w:pPr>
    </w:p>
    <w:p w:rsidR="00521BE7" w:rsidRDefault="00521BE7" w:rsidP="00C64991">
      <w:pPr>
        <w:pStyle w:val="2"/>
      </w:pPr>
      <w:r>
        <w:rPr>
          <w:rFonts w:hint="eastAsia"/>
        </w:rPr>
        <w:t>2.4 Output RF spectrum emissions</w:t>
      </w:r>
    </w:p>
    <w:p w:rsidR="00A333B1" w:rsidRDefault="00A333B1" w:rsidP="0089486E">
      <w:pPr>
        <w:pStyle w:val="af7"/>
        <w:ind w:left="420" w:firstLineChars="0" w:firstLine="0"/>
        <w:rPr>
          <w:lang w:val="en-GB"/>
        </w:rPr>
      </w:pPr>
      <w:r>
        <w:rPr>
          <w:rFonts w:hint="eastAsia"/>
          <w:lang w:val="en-GB"/>
        </w:rPr>
        <w:t>The output UE transmitter spectrum consist</w:t>
      </w:r>
      <w:r w:rsidR="00ED4BFB">
        <w:rPr>
          <w:rFonts w:hint="eastAsia"/>
          <w:lang w:val="en-GB"/>
        </w:rPr>
        <w:t>s</w:t>
      </w:r>
      <w:r>
        <w:rPr>
          <w:rFonts w:hint="eastAsia"/>
          <w:lang w:val="en-GB"/>
        </w:rPr>
        <w:t xml:space="preserve"> of: </w:t>
      </w:r>
    </w:p>
    <w:p w:rsidR="00ED4BFB" w:rsidRPr="00ED4BFB" w:rsidRDefault="00ED4BFB" w:rsidP="0089486E">
      <w:pPr>
        <w:pStyle w:val="af7"/>
        <w:numPr>
          <w:ilvl w:val="0"/>
          <w:numId w:val="30"/>
        </w:numPr>
        <w:ind w:firstLineChars="0"/>
        <w:rPr>
          <w:lang w:val="en-GB"/>
        </w:rPr>
      </w:pPr>
      <w:r>
        <w:rPr>
          <w:rFonts w:hint="eastAsia"/>
          <w:lang w:val="en-GB"/>
        </w:rPr>
        <w:t>the emission within the occupied bandwidth</w:t>
      </w:r>
    </w:p>
    <w:p w:rsidR="00ED4BFB" w:rsidRDefault="00ED4BFB" w:rsidP="0089486E">
      <w:pPr>
        <w:pStyle w:val="af7"/>
        <w:numPr>
          <w:ilvl w:val="0"/>
          <w:numId w:val="30"/>
        </w:numPr>
        <w:ind w:firstLineChars="0"/>
        <w:rPr>
          <w:lang w:val="en-GB"/>
        </w:rPr>
      </w:pPr>
      <w:r>
        <w:rPr>
          <w:rFonts w:hint="eastAsia"/>
          <w:lang w:val="en-GB"/>
        </w:rPr>
        <w:t>OOB emission(SEM and ACLR)</w:t>
      </w:r>
    </w:p>
    <w:p w:rsidR="00ED4BFB" w:rsidRPr="009B5C0E" w:rsidRDefault="00A863AF" w:rsidP="0089486E">
      <w:pPr>
        <w:pStyle w:val="af7"/>
        <w:ind w:left="426" w:firstLineChars="202" w:firstLine="424"/>
        <w:rPr>
          <w:lang w:val="en-GB"/>
        </w:rPr>
      </w:pPr>
      <w:r>
        <w:rPr>
          <w:rFonts w:hint="eastAsia"/>
          <w:lang w:val="en-GB"/>
        </w:rPr>
        <w:t xml:space="preserve">Occupied bandwidth is </w:t>
      </w:r>
      <w:r w:rsidR="003E04ED">
        <w:rPr>
          <w:rFonts w:hint="eastAsia"/>
          <w:lang w:val="en-GB"/>
        </w:rPr>
        <w:t xml:space="preserve">independent on MOP, so </w:t>
      </w:r>
      <w:r w:rsidR="003E04ED">
        <w:rPr>
          <w:lang w:val="en-GB"/>
        </w:rPr>
        <w:t>remain</w:t>
      </w:r>
      <w:r w:rsidR="003E04ED">
        <w:rPr>
          <w:rFonts w:hint="eastAsia"/>
          <w:lang w:val="en-GB"/>
        </w:rPr>
        <w:t xml:space="preserve"> the same occupied bandwidth for Power Class 2 as well as Power Class 3. As for OOB emission, as discussed </w:t>
      </w:r>
      <w:r w:rsidR="00B60C25">
        <w:rPr>
          <w:rFonts w:hint="eastAsia"/>
          <w:lang w:val="en-GB"/>
        </w:rPr>
        <w:t xml:space="preserve">in section 2.1 A-MPR analysis, </w:t>
      </w:r>
      <w:r w:rsidR="003E04ED">
        <w:rPr>
          <w:rFonts w:hint="eastAsia"/>
          <w:lang w:val="en-GB"/>
        </w:rPr>
        <w:t>it isn</w:t>
      </w:r>
      <w:r w:rsidR="003E04ED">
        <w:rPr>
          <w:lang w:val="en-GB"/>
        </w:rPr>
        <w:t>’</w:t>
      </w:r>
      <w:r w:rsidR="003E04ED">
        <w:rPr>
          <w:rFonts w:hint="eastAsia"/>
          <w:lang w:val="en-GB"/>
        </w:rPr>
        <w:t xml:space="preserve">t necessary to change the general SEM and </w:t>
      </w:r>
      <w:r w:rsidR="003E04ED">
        <w:rPr>
          <w:lang w:val="en-GB"/>
        </w:rPr>
        <w:t>additional</w:t>
      </w:r>
      <w:r w:rsidR="003E04ED">
        <w:rPr>
          <w:rFonts w:hint="eastAsia"/>
          <w:lang w:val="en-GB"/>
        </w:rPr>
        <w:t xml:space="preserve"> SEM, while the </w:t>
      </w:r>
      <w:r w:rsidR="009B5C0E">
        <w:rPr>
          <w:rFonts w:hint="eastAsia"/>
          <w:lang w:val="en-GB"/>
        </w:rPr>
        <w:t xml:space="preserve">new </w:t>
      </w:r>
      <w:r w:rsidR="003E04ED">
        <w:rPr>
          <w:rFonts w:hint="eastAsia"/>
          <w:lang w:val="en-GB"/>
        </w:rPr>
        <w:t xml:space="preserve">ACLR </w:t>
      </w:r>
      <w:r w:rsidR="009B5C0E">
        <w:rPr>
          <w:rFonts w:hint="eastAsia"/>
          <w:lang w:val="en-GB"/>
        </w:rPr>
        <w:t xml:space="preserve">requirement should be </w:t>
      </w:r>
      <w:r w:rsidR="009B5C0E">
        <w:rPr>
          <w:lang w:val="en-GB"/>
        </w:rPr>
        <w:t>studied</w:t>
      </w:r>
      <w:r w:rsidR="009B5C0E">
        <w:rPr>
          <w:rFonts w:hint="eastAsia"/>
          <w:lang w:val="en-GB"/>
        </w:rPr>
        <w:t xml:space="preserve"> with the purpose to maintain the same system performance degradation effect to adjacent channel, and keep the throughput loss of 5% as well as Power Class 3. </w:t>
      </w:r>
    </w:p>
    <w:p w:rsidR="003E04ED" w:rsidRDefault="003E04ED" w:rsidP="00C64991">
      <w:pPr>
        <w:pStyle w:val="1"/>
      </w:pPr>
      <w:r>
        <w:rPr>
          <w:rFonts w:hint="eastAsia"/>
        </w:rPr>
        <w:t>3 Receiver requirement</w:t>
      </w:r>
    </w:p>
    <w:p w:rsidR="003E04ED" w:rsidRDefault="003E04ED" w:rsidP="003E04ED">
      <w:pPr>
        <w:ind w:firstLineChars="202" w:firstLine="424"/>
        <w:rPr>
          <w:lang w:val="en-GB"/>
        </w:rPr>
      </w:pPr>
      <w:r>
        <w:rPr>
          <w:rFonts w:hint="eastAsia"/>
          <w:lang w:val="en-GB"/>
        </w:rPr>
        <w:t xml:space="preserve">Due to B41 is TDD band, so there is no RX degradation in terms of TX for single carrier, hence no matter what </w:t>
      </w:r>
      <w:r>
        <w:rPr>
          <w:rFonts w:hint="eastAsia"/>
          <w:lang w:val="en-GB"/>
        </w:rPr>
        <w:lastRenderedPageBreak/>
        <w:t xml:space="preserve">happen to MOP, there is no impact on RX requirements.  </w:t>
      </w:r>
      <w:r w:rsidR="00F84FEC">
        <w:rPr>
          <w:rFonts w:hint="eastAsia"/>
          <w:lang w:val="en-GB"/>
        </w:rPr>
        <w:t xml:space="preserve">This is the same as TDD </w:t>
      </w:r>
      <w:r w:rsidR="00B60C25">
        <w:rPr>
          <w:rFonts w:hint="eastAsia"/>
          <w:lang w:val="en-GB"/>
        </w:rPr>
        <w:t xml:space="preserve">inter-band </w:t>
      </w:r>
      <w:r w:rsidR="00F84FEC">
        <w:rPr>
          <w:rFonts w:hint="eastAsia"/>
          <w:lang w:val="en-GB"/>
        </w:rPr>
        <w:t>CA, however, FDD-TDD CA is different, when UL RB allocated in TDD bands, FDD DL suffer from TDD UL interference, thus 3</w:t>
      </w:r>
      <w:r w:rsidR="00B60C25">
        <w:rPr>
          <w:rFonts w:hint="eastAsia"/>
          <w:lang w:val="en-GB"/>
        </w:rPr>
        <w:t>dB</w:t>
      </w:r>
      <w:r w:rsidR="00F84FEC">
        <w:rPr>
          <w:rFonts w:hint="eastAsia"/>
          <w:lang w:val="en-GB"/>
        </w:rPr>
        <w:t xml:space="preserve"> additional TX output power </w:t>
      </w:r>
      <w:r w:rsidR="00FA0381">
        <w:rPr>
          <w:rFonts w:hint="eastAsia"/>
          <w:lang w:val="en-GB"/>
        </w:rPr>
        <w:t xml:space="preserve">leads to </w:t>
      </w:r>
      <w:r w:rsidR="00B60C25">
        <w:rPr>
          <w:rFonts w:hint="eastAsia"/>
          <w:lang w:val="en-GB"/>
        </w:rPr>
        <w:t>more</w:t>
      </w:r>
      <w:r w:rsidR="00FA0381">
        <w:rPr>
          <w:rFonts w:hint="eastAsia"/>
          <w:lang w:val="en-GB"/>
        </w:rPr>
        <w:t xml:space="preserve"> </w:t>
      </w:r>
      <w:r w:rsidR="00B60C25">
        <w:rPr>
          <w:rFonts w:hint="eastAsia"/>
          <w:lang w:val="en-GB"/>
        </w:rPr>
        <w:t>FDD DL</w:t>
      </w:r>
      <w:r w:rsidR="00FA0381">
        <w:rPr>
          <w:rFonts w:hint="eastAsia"/>
          <w:lang w:val="en-GB"/>
        </w:rPr>
        <w:t xml:space="preserve"> degradation. </w:t>
      </w:r>
    </w:p>
    <w:p w:rsidR="00FA0381" w:rsidRDefault="00FA0381" w:rsidP="003E04ED">
      <w:pPr>
        <w:ind w:firstLineChars="202" w:firstLine="424"/>
        <w:rPr>
          <w:lang w:val="en-GB"/>
        </w:rPr>
      </w:pPr>
      <w:r>
        <w:rPr>
          <w:rFonts w:hint="eastAsia"/>
          <w:lang w:val="en-GB"/>
        </w:rPr>
        <w:t>As discussed above, the impact</w:t>
      </w:r>
      <w:r w:rsidR="00B60C25">
        <w:rPr>
          <w:rFonts w:hint="eastAsia"/>
          <w:lang w:val="en-GB"/>
        </w:rPr>
        <w:t>s</w:t>
      </w:r>
      <w:r>
        <w:rPr>
          <w:rFonts w:hint="eastAsia"/>
          <w:lang w:val="en-GB"/>
        </w:rPr>
        <w:t xml:space="preserve"> of HPUE with Power Class 2 on core RF requirements are </w:t>
      </w:r>
      <w:r>
        <w:rPr>
          <w:lang w:val="en-GB"/>
        </w:rPr>
        <w:t>summarized</w:t>
      </w:r>
      <w:r>
        <w:rPr>
          <w:rFonts w:hint="eastAsia"/>
          <w:lang w:val="en-GB"/>
        </w:rPr>
        <w:t xml:space="preserve"> as Table 1 as below.</w:t>
      </w:r>
    </w:p>
    <w:p w:rsidR="00FA0381" w:rsidRDefault="00FA0381" w:rsidP="00FA0381">
      <w:pPr>
        <w:ind w:firstLineChars="202" w:firstLine="365"/>
        <w:jc w:val="center"/>
        <w:rPr>
          <w:b/>
          <w:sz w:val="18"/>
          <w:szCs w:val="18"/>
          <w:lang w:val="en-GB"/>
        </w:rPr>
      </w:pPr>
      <w:r w:rsidRPr="00FA0381">
        <w:rPr>
          <w:rFonts w:hint="eastAsia"/>
          <w:b/>
          <w:sz w:val="18"/>
          <w:szCs w:val="18"/>
          <w:lang w:val="en-GB"/>
        </w:rPr>
        <w:t>Table 1. Impact on core RF requirements in specification</w:t>
      </w:r>
    </w:p>
    <w:p w:rsidR="00FA0381" w:rsidRPr="00FA0381" w:rsidRDefault="00FA0381" w:rsidP="00FA0381">
      <w:pPr>
        <w:ind w:firstLineChars="202" w:firstLine="365"/>
        <w:jc w:val="center"/>
        <w:rPr>
          <w:b/>
          <w:sz w:val="18"/>
          <w:szCs w:val="18"/>
          <w:lang w:val="en-GB"/>
        </w:rPr>
      </w:pPr>
    </w:p>
    <w:p w:rsidR="00E277EA" w:rsidRDefault="009D67B6" w:rsidP="00041453">
      <w:pPr>
        <w:jc w:val="center"/>
      </w:pPr>
      <w:r>
        <w:rPr>
          <w:noProof/>
        </w:rPr>
        <w:drawing>
          <wp:inline distT="0" distB="0" distL="0" distR="0">
            <wp:extent cx="4924012" cy="36576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925998" cy="3659075"/>
                    </a:xfrm>
                    <a:prstGeom prst="rect">
                      <a:avLst/>
                    </a:prstGeom>
                    <a:noFill/>
                    <a:ln w="9525">
                      <a:noFill/>
                      <a:miter lim="800000"/>
                      <a:headEnd/>
                      <a:tailEnd/>
                    </a:ln>
                  </pic:spPr>
                </pic:pic>
              </a:graphicData>
            </a:graphic>
          </wp:inline>
        </w:drawing>
      </w:r>
    </w:p>
    <w:p w:rsidR="00B60C25" w:rsidRDefault="00B60C25" w:rsidP="00B60C25">
      <w:pPr>
        <w:ind w:left="1138" w:hangingChars="540" w:hanging="1138"/>
        <w:jc w:val="left"/>
        <w:rPr>
          <w:b/>
        </w:rPr>
      </w:pPr>
    </w:p>
    <w:p w:rsidR="00526940" w:rsidRPr="00B60C25" w:rsidRDefault="00526940" w:rsidP="0089486E">
      <w:pPr>
        <w:ind w:left="1138" w:hangingChars="540" w:hanging="1138"/>
        <w:rPr>
          <w:b/>
        </w:rPr>
      </w:pPr>
      <w:r w:rsidRPr="00B60C25">
        <w:rPr>
          <w:rFonts w:hint="eastAsia"/>
          <w:b/>
        </w:rPr>
        <w:t xml:space="preserve">Observation: Impacts of </w:t>
      </w:r>
      <w:r w:rsidR="005C64C5">
        <w:rPr>
          <w:rFonts w:hint="eastAsia"/>
          <w:b/>
        </w:rPr>
        <w:t>B41 HPUE</w:t>
      </w:r>
      <w:r w:rsidRPr="00B60C25">
        <w:rPr>
          <w:rFonts w:hint="eastAsia"/>
          <w:b/>
        </w:rPr>
        <w:t xml:space="preserve"> </w:t>
      </w:r>
      <w:r w:rsidR="005C64C5">
        <w:rPr>
          <w:rFonts w:hint="eastAsia"/>
          <w:b/>
        </w:rPr>
        <w:t xml:space="preserve">supporting single carrier </w:t>
      </w:r>
      <w:r w:rsidRPr="00B60C25">
        <w:rPr>
          <w:rFonts w:hint="eastAsia"/>
          <w:b/>
        </w:rPr>
        <w:t xml:space="preserve">on core RF requirements are </w:t>
      </w:r>
      <w:r w:rsidRPr="00B60C25">
        <w:rPr>
          <w:b/>
        </w:rPr>
        <w:t>summarized</w:t>
      </w:r>
      <w:r w:rsidRPr="00B60C25">
        <w:rPr>
          <w:rFonts w:hint="eastAsia"/>
          <w:b/>
        </w:rPr>
        <w:t xml:space="preserve"> in Table 1. </w:t>
      </w:r>
      <w:r w:rsidRPr="00B60C25">
        <w:rPr>
          <w:b/>
        </w:rPr>
        <w:t>A</w:t>
      </w:r>
      <w:r w:rsidRPr="00B60C25">
        <w:rPr>
          <w:rFonts w:hint="eastAsia"/>
          <w:b/>
        </w:rPr>
        <w:t xml:space="preserve">nd </w:t>
      </w:r>
      <w:r w:rsidR="00FB3FEF">
        <w:rPr>
          <w:rFonts w:hint="eastAsia"/>
          <w:b/>
        </w:rPr>
        <w:t>f</w:t>
      </w:r>
      <w:r w:rsidRPr="00B60C25">
        <w:rPr>
          <w:rFonts w:hint="eastAsia"/>
          <w:b/>
        </w:rPr>
        <w:t xml:space="preserve">urther study in RAN4 should do but not limit to </w:t>
      </w:r>
    </w:p>
    <w:p w:rsidR="00970A47" w:rsidRDefault="00970A47" w:rsidP="0089486E">
      <w:pPr>
        <w:pStyle w:val="af7"/>
        <w:numPr>
          <w:ilvl w:val="0"/>
          <w:numId w:val="31"/>
        </w:numPr>
        <w:ind w:left="1418" w:firstLineChars="0" w:hanging="284"/>
        <w:rPr>
          <w:b/>
        </w:rPr>
      </w:pPr>
      <w:r>
        <w:rPr>
          <w:rFonts w:hint="eastAsia"/>
          <w:b/>
        </w:rPr>
        <w:t xml:space="preserve">Add new Power Class 2 of +26dBm and further discuss the tolerance </w:t>
      </w:r>
    </w:p>
    <w:p w:rsidR="00526940" w:rsidRPr="00B60C25" w:rsidRDefault="00526940" w:rsidP="0089486E">
      <w:pPr>
        <w:pStyle w:val="af7"/>
        <w:numPr>
          <w:ilvl w:val="0"/>
          <w:numId w:val="31"/>
        </w:numPr>
        <w:ind w:left="1418" w:firstLineChars="0" w:hanging="284"/>
        <w:rPr>
          <w:b/>
        </w:rPr>
      </w:pPr>
      <w:r w:rsidRPr="00B60C25">
        <w:rPr>
          <w:rFonts w:hint="eastAsia"/>
          <w:b/>
        </w:rPr>
        <w:t xml:space="preserve">Uplink co-existence simulation to define new ACLR </w:t>
      </w:r>
      <w:r w:rsidRPr="00B60C25">
        <w:rPr>
          <w:b/>
        </w:rPr>
        <w:t>requirement</w:t>
      </w:r>
      <w:r w:rsidRPr="00B60C25">
        <w:rPr>
          <w:rFonts w:hint="eastAsia"/>
          <w:b/>
        </w:rPr>
        <w:t>s and related A-MPR to meet additional NS_04 SEM</w:t>
      </w:r>
    </w:p>
    <w:p w:rsidR="00526940" w:rsidRPr="00B60C25" w:rsidRDefault="00526940" w:rsidP="0089486E">
      <w:pPr>
        <w:pStyle w:val="af7"/>
        <w:numPr>
          <w:ilvl w:val="0"/>
          <w:numId w:val="31"/>
        </w:numPr>
        <w:ind w:left="1418" w:firstLineChars="0" w:hanging="284"/>
        <w:rPr>
          <w:b/>
        </w:rPr>
      </w:pPr>
      <w:r w:rsidRPr="00B60C25">
        <w:rPr>
          <w:rFonts w:hint="eastAsia"/>
          <w:b/>
        </w:rPr>
        <w:t xml:space="preserve">In channel co-existence simulation to check whether </w:t>
      </w:r>
      <w:r w:rsidR="00B60C25">
        <w:rPr>
          <w:rFonts w:hint="eastAsia"/>
          <w:b/>
        </w:rPr>
        <w:t xml:space="preserve">need </w:t>
      </w:r>
      <w:r w:rsidR="00B60C25" w:rsidRPr="00B60C25">
        <w:rPr>
          <w:rFonts w:hint="eastAsia"/>
          <w:b/>
        </w:rPr>
        <w:t>define new</w:t>
      </w:r>
      <w:r w:rsidRPr="00B60C25">
        <w:rPr>
          <w:rFonts w:hint="eastAsia"/>
          <w:b/>
        </w:rPr>
        <w:t xml:space="preserve"> In-band emissions</w:t>
      </w:r>
    </w:p>
    <w:p w:rsidR="00B60C25" w:rsidRPr="00B60C25" w:rsidRDefault="00B60C25" w:rsidP="00B60C25">
      <w:pPr>
        <w:pStyle w:val="1"/>
        <w:rPr>
          <w:rFonts w:eastAsiaTheme="minorEastAsia"/>
          <w:lang w:eastAsia="zh-CN"/>
        </w:rPr>
      </w:pPr>
      <w:r>
        <w:rPr>
          <w:rFonts w:eastAsiaTheme="minorEastAsia" w:hint="eastAsia"/>
          <w:lang w:eastAsia="zh-CN"/>
        </w:rPr>
        <w:t>4 RF architecture</w:t>
      </w:r>
    </w:p>
    <w:p w:rsidR="00014B80" w:rsidRDefault="00F548B1" w:rsidP="0089486E">
      <w:r>
        <w:rPr>
          <w:rFonts w:hint="eastAsia"/>
        </w:rPr>
        <w:t>One RF architecture example is provided based on B14 HPUE with Power Class 1 of 31dBm.</w:t>
      </w:r>
    </w:p>
    <w:p w:rsidR="00526940" w:rsidRDefault="00526940" w:rsidP="0089486E">
      <w:pPr>
        <w:pStyle w:val="af7"/>
        <w:numPr>
          <w:ilvl w:val="0"/>
          <w:numId w:val="30"/>
        </w:numPr>
        <w:ind w:firstLineChars="0"/>
        <w:rPr>
          <w:lang w:val="en-GB"/>
        </w:rPr>
      </w:pPr>
      <w:r w:rsidRPr="00526940">
        <w:rPr>
          <w:rFonts w:hint="eastAsia"/>
          <w:lang w:val="en-GB"/>
        </w:rPr>
        <w:t>Based band and RFIC(ADC, DAC, etc.) for Power Class 3 could be reused.</w:t>
      </w:r>
    </w:p>
    <w:p w:rsidR="00526940" w:rsidRPr="00526940" w:rsidRDefault="00526940" w:rsidP="0089486E">
      <w:pPr>
        <w:pStyle w:val="af7"/>
        <w:numPr>
          <w:ilvl w:val="0"/>
          <w:numId w:val="30"/>
        </w:numPr>
        <w:ind w:firstLineChars="0"/>
        <w:rPr>
          <w:lang w:val="en-GB"/>
        </w:rPr>
      </w:pPr>
      <w:r>
        <w:rPr>
          <w:rFonts w:hint="eastAsia"/>
        </w:rPr>
        <w:t>Additional component: HEPA and additional new filter</w:t>
      </w:r>
    </w:p>
    <w:p w:rsidR="00526940" w:rsidRPr="00526940" w:rsidRDefault="00526940" w:rsidP="0089486E">
      <w:pPr>
        <w:pStyle w:val="af7"/>
        <w:ind w:left="840" w:firstLineChars="0" w:firstLine="0"/>
        <w:rPr>
          <w:lang w:val="en-GB"/>
        </w:rPr>
      </w:pPr>
      <w:r>
        <w:rPr>
          <w:rFonts w:hint="eastAsia"/>
        </w:rPr>
        <w:t xml:space="preserve">As analyzed above, HPUE will impact on </w:t>
      </w:r>
      <w:r>
        <w:t>several</w:t>
      </w:r>
      <w:r>
        <w:rPr>
          <w:rFonts w:hint="eastAsia"/>
        </w:rPr>
        <w:t xml:space="preserve"> core RF requirements, i.e. ACLR, A-MPR, therefore simulation study are needed, and the essential active device is PA, so further input needed from PA manufactures.  </w:t>
      </w:r>
    </w:p>
    <w:p w:rsidR="00526940" w:rsidRDefault="00526940" w:rsidP="00526940">
      <w:pPr>
        <w:jc w:val="center"/>
      </w:pPr>
      <w:r>
        <w:rPr>
          <w:noProof/>
        </w:rPr>
        <w:drawing>
          <wp:inline distT="0" distB="0" distL="0" distR="0">
            <wp:extent cx="4801371" cy="1659603"/>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804534" cy="1660696"/>
                    </a:xfrm>
                    <a:prstGeom prst="rect">
                      <a:avLst/>
                    </a:prstGeom>
                    <a:noFill/>
                    <a:ln w="9525">
                      <a:noFill/>
                      <a:miter lim="800000"/>
                      <a:headEnd/>
                      <a:tailEnd/>
                    </a:ln>
                  </pic:spPr>
                </pic:pic>
              </a:graphicData>
            </a:graphic>
          </wp:inline>
        </w:drawing>
      </w:r>
    </w:p>
    <w:p w:rsidR="00526940" w:rsidRDefault="00526940" w:rsidP="00C64991">
      <w:pPr>
        <w:pStyle w:val="1"/>
        <w:rPr>
          <w:rFonts w:eastAsiaTheme="minorEastAsia"/>
          <w:lang w:eastAsia="zh-CN"/>
        </w:rPr>
      </w:pPr>
      <w:r>
        <w:rPr>
          <w:rFonts w:hint="eastAsia"/>
        </w:rPr>
        <w:lastRenderedPageBreak/>
        <w:t>5 Conclusion</w:t>
      </w:r>
    </w:p>
    <w:p w:rsidR="00285063" w:rsidRDefault="00285063" w:rsidP="0089486E">
      <w:pPr>
        <w:rPr>
          <w:lang w:val="en-GB"/>
        </w:rPr>
      </w:pPr>
      <w:r>
        <w:rPr>
          <w:rFonts w:hint="eastAsia"/>
          <w:lang w:val="en-GB"/>
        </w:rPr>
        <w:t xml:space="preserve">In this contribution, the impacts of B41 HPUE on core RF requirements are discussed. And </w:t>
      </w:r>
    </w:p>
    <w:p w:rsidR="00285063" w:rsidRPr="00B60C25" w:rsidRDefault="00285063" w:rsidP="0089486E">
      <w:pPr>
        <w:ind w:left="1138" w:hangingChars="540" w:hanging="1138"/>
        <w:rPr>
          <w:b/>
        </w:rPr>
      </w:pPr>
      <w:r w:rsidRPr="00B60C25">
        <w:rPr>
          <w:rFonts w:hint="eastAsia"/>
          <w:b/>
        </w:rPr>
        <w:t xml:space="preserve">Observation: </w:t>
      </w:r>
      <w:r w:rsidR="005C64C5" w:rsidRPr="00B60C25">
        <w:rPr>
          <w:rFonts w:hint="eastAsia"/>
          <w:b/>
        </w:rPr>
        <w:t xml:space="preserve">Impacts of </w:t>
      </w:r>
      <w:r w:rsidR="005C64C5">
        <w:rPr>
          <w:rFonts w:hint="eastAsia"/>
          <w:b/>
        </w:rPr>
        <w:t>B41 HPUE</w:t>
      </w:r>
      <w:r w:rsidR="005C64C5" w:rsidRPr="00B60C25">
        <w:rPr>
          <w:rFonts w:hint="eastAsia"/>
          <w:b/>
        </w:rPr>
        <w:t xml:space="preserve"> </w:t>
      </w:r>
      <w:r w:rsidR="005C64C5">
        <w:rPr>
          <w:rFonts w:hint="eastAsia"/>
          <w:b/>
        </w:rPr>
        <w:t xml:space="preserve">supporting single carrier </w:t>
      </w:r>
      <w:r w:rsidR="005C64C5" w:rsidRPr="00B60C25">
        <w:rPr>
          <w:rFonts w:hint="eastAsia"/>
          <w:b/>
        </w:rPr>
        <w:t>on core</w:t>
      </w:r>
      <w:r w:rsidRPr="00B60C25">
        <w:rPr>
          <w:rFonts w:hint="eastAsia"/>
          <w:b/>
        </w:rPr>
        <w:t xml:space="preserve"> RF requirements are </w:t>
      </w:r>
      <w:r w:rsidRPr="00B60C25">
        <w:rPr>
          <w:b/>
        </w:rPr>
        <w:t>summarized</w:t>
      </w:r>
      <w:r w:rsidRPr="00B60C25">
        <w:rPr>
          <w:rFonts w:hint="eastAsia"/>
          <w:b/>
        </w:rPr>
        <w:t xml:space="preserve"> in Table 1. </w:t>
      </w:r>
      <w:r w:rsidRPr="00B60C25">
        <w:rPr>
          <w:b/>
        </w:rPr>
        <w:t>A</w:t>
      </w:r>
      <w:r w:rsidRPr="00B60C25">
        <w:rPr>
          <w:rFonts w:hint="eastAsia"/>
          <w:b/>
        </w:rPr>
        <w:t xml:space="preserve">nd </w:t>
      </w:r>
      <w:r w:rsidR="00FB3FEF">
        <w:rPr>
          <w:rFonts w:hint="eastAsia"/>
          <w:b/>
        </w:rPr>
        <w:t>f</w:t>
      </w:r>
      <w:r w:rsidRPr="00B60C25">
        <w:rPr>
          <w:rFonts w:hint="eastAsia"/>
          <w:b/>
        </w:rPr>
        <w:t xml:space="preserve">urther study in RAN4 should do but not limit to </w:t>
      </w:r>
    </w:p>
    <w:p w:rsidR="00285063" w:rsidRDefault="00285063" w:rsidP="0089486E">
      <w:pPr>
        <w:pStyle w:val="af7"/>
        <w:numPr>
          <w:ilvl w:val="0"/>
          <w:numId w:val="32"/>
        </w:numPr>
        <w:ind w:firstLineChars="0" w:firstLine="774"/>
        <w:rPr>
          <w:b/>
        </w:rPr>
      </w:pPr>
      <w:r>
        <w:rPr>
          <w:rFonts w:hint="eastAsia"/>
          <w:b/>
        </w:rPr>
        <w:t xml:space="preserve">Add new Power Class 2 of +26dBm and further discuss the tolerance </w:t>
      </w:r>
    </w:p>
    <w:p w:rsidR="00285063" w:rsidRPr="00B60C25" w:rsidRDefault="00285063" w:rsidP="0089486E">
      <w:pPr>
        <w:pStyle w:val="af7"/>
        <w:numPr>
          <w:ilvl w:val="0"/>
          <w:numId w:val="32"/>
        </w:numPr>
        <w:ind w:left="1418" w:firstLineChars="0" w:hanging="284"/>
        <w:rPr>
          <w:b/>
        </w:rPr>
      </w:pPr>
      <w:r w:rsidRPr="00B60C25">
        <w:rPr>
          <w:rFonts w:hint="eastAsia"/>
          <w:b/>
        </w:rPr>
        <w:t xml:space="preserve">Uplink co-existence simulation to define new ACLR </w:t>
      </w:r>
      <w:r w:rsidRPr="00B60C25">
        <w:rPr>
          <w:b/>
        </w:rPr>
        <w:t>requirement</w:t>
      </w:r>
      <w:r w:rsidRPr="00B60C25">
        <w:rPr>
          <w:rFonts w:hint="eastAsia"/>
          <w:b/>
        </w:rPr>
        <w:t>s and related A-MPR to meet additional NS_04 SEM</w:t>
      </w:r>
    </w:p>
    <w:p w:rsidR="00285063" w:rsidRPr="00B60C25" w:rsidRDefault="00285063" w:rsidP="0089486E">
      <w:pPr>
        <w:pStyle w:val="af7"/>
        <w:numPr>
          <w:ilvl w:val="0"/>
          <w:numId w:val="32"/>
        </w:numPr>
        <w:ind w:left="1418" w:firstLineChars="0" w:hanging="284"/>
        <w:rPr>
          <w:b/>
        </w:rPr>
      </w:pPr>
      <w:r w:rsidRPr="00B60C25">
        <w:rPr>
          <w:rFonts w:hint="eastAsia"/>
          <w:b/>
        </w:rPr>
        <w:t xml:space="preserve">In channel co-existence simulation to check whether </w:t>
      </w:r>
      <w:r>
        <w:rPr>
          <w:rFonts w:hint="eastAsia"/>
          <w:b/>
        </w:rPr>
        <w:t xml:space="preserve">need </w:t>
      </w:r>
      <w:r w:rsidRPr="00B60C25">
        <w:rPr>
          <w:rFonts w:hint="eastAsia"/>
          <w:b/>
        </w:rPr>
        <w:t>define new In-band emissions</w:t>
      </w:r>
    </w:p>
    <w:p w:rsidR="00132957" w:rsidRPr="00014B80" w:rsidRDefault="00526940" w:rsidP="00C64991">
      <w:pPr>
        <w:pStyle w:val="1"/>
        <w:rPr>
          <w:rFonts w:asciiTheme="minorHAnsi" w:hAnsiTheme="minorHAnsi"/>
        </w:rPr>
      </w:pPr>
      <w:r>
        <w:rPr>
          <w:rFonts w:eastAsiaTheme="minorEastAsia" w:hint="eastAsia"/>
          <w:lang w:eastAsia="zh-CN"/>
        </w:rPr>
        <w:t>6</w:t>
      </w:r>
      <w:r w:rsidR="00DA54D1">
        <w:rPr>
          <w:rFonts w:eastAsiaTheme="minorEastAsia" w:hint="eastAsia"/>
          <w:lang w:eastAsia="zh-CN"/>
        </w:rPr>
        <w:t xml:space="preserve">. </w:t>
      </w:r>
      <w:r w:rsidR="00132957" w:rsidRPr="00AA0EF5">
        <w:t>Reference</w:t>
      </w:r>
    </w:p>
    <w:p w:rsidR="00D724A3" w:rsidRPr="002A3BDE" w:rsidRDefault="00A50C4B" w:rsidP="00661A69">
      <w:pPr>
        <w:rPr>
          <w:bCs/>
        </w:rPr>
      </w:pPr>
      <w:r>
        <w:rPr>
          <w:rFonts w:eastAsia="Malgun Gothic" w:hint="eastAsia"/>
          <w:bCs/>
          <w:lang w:eastAsia="ko-KR"/>
        </w:rPr>
        <w:t>[</w:t>
      </w:r>
      <w:r>
        <w:rPr>
          <w:rFonts w:eastAsia="Malgun Gothic"/>
          <w:bCs/>
          <w:lang w:eastAsia="ko-KR"/>
        </w:rPr>
        <w:t>1</w:t>
      </w:r>
      <w:r w:rsidR="005B5BA3">
        <w:rPr>
          <w:rFonts w:eastAsia="Malgun Gothic" w:hint="eastAsia"/>
          <w:bCs/>
          <w:lang w:eastAsia="ko-KR"/>
        </w:rPr>
        <w:t>]</w:t>
      </w:r>
      <w:r w:rsidR="003E7610">
        <w:rPr>
          <w:rFonts w:eastAsia="宋体" w:hint="eastAsia"/>
          <w:bCs/>
        </w:rPr>
        <w:t xml:space="preserve"> </w:t>
      </w:r>
      <w:r w:rsidR="00D724A3">
        <w:rPr>
          <w:rFonts w:eastAsia="Malgun Gothic" w:hint="eastAsia"/>
          <w:bCs/>
          <w:lang w:eastAsia="ko-KR"/>
        </w:rPr>
        <w:t>RP-</w:t>
      </w:r>
      <w:r w:rsidR="002A3BDE">
        <w:rPr>
          <w:rFonts w:hint="eastAsia"/>
          <w:bCs/>
        </w:rPr>
        <w:t>151104</w:t>
      </w:r>
      <w:r w:rsidR="00D724A3">
        <w:rPr>
          <w:rFonts w:eastAsia="宋体" w:hint="eastAsia"/>
          <w:bCs/>
        </w:rPr>
        <w:t xml:space="preserve"> </w:t>
      </w:r>
      <w:r w:rsidR="00D724A3" w:rsidRPr="005B5BA3">
        <w:rPr>
          <w:rFonts w:eastAsia="Malgun Gothic"/>
          <w:bCs/>
          <w:lang w:eastAsia="ko-KR"/>
        </w:rPr>
        <w:t xml:space="preserve">WID: </w:t>
      </w:r>
      <w:r w:rsidR="002A3BDE">
        <w:rPr>
          <w:rFonts w:hint="eastAsia"/>
          <w:bCs/>
        </w:rPr>
        <w:t xml:space="preserve">Study on-New Band 41 UE power class </w:t>
      </w:r>
      <w:r w:rsidR="002A3BDE">
        <w:rPr>
          <w:bCs/>
        </w:rPr>
        <w:t>supporting</w:t>
      </w:r>
      <w:r w:rsidR="002A3BDE">
        <w:rPr>
          <w:rFonts w:hint="eastAsia"/>
          <w:bCs/>
        </w:rPr>
        <w:t xml:space="preserve"> +26dBm</w:t>
      </w:r>
    </w:p>
    <w:p w:rsidR="00C23275" w:rsidRPr="00F548B1" w:rsidRDefault="00D724A3" w:rsidP="00661A69">
      <w:pPr>
        <w:rPr>
          <w:bCs/>
        </w:rPr>
      </w:pPr>
      <w:r>
        <w:rPr>
          <w:rFonts w:eastAsia="宋体" w:hint="eastAsia"/>
          <w:bCs/>
        </w:rPr>
        <w:t xml:space="preserve">[2] </w:t>
      </w:r>
      <w:r w:rsidR="00F548B1">
        <w:rPr>
          <w:rFonts w:hint="eastAsia"/>
          <w:bCs/>
        </w:rPr>
        <w:t>TS 36.331</w:t>
      </w:r>
    </w:p>
    <w:p w:rsidR="006159D6" w:rsidRDefault="006159D6" w:rsidP="00DD5DBD"/>
    <w:p w:rsidR="00AA0BE0" w:rsidRDefault="00AA0BE0" w:rsidP="00AA0BE0">
      <w:pPr>
        <w:pStyle w:val="B1"/>
        <w:ind w:left="0" w:firstLine="0"/>
        <w:rPr>
          <w:rFonts w:eastAsia="Malgun Gothic"/>
          <w:lang w:eastAsia="ko-KR"/>
        </w:rPr>
      </w:pPr>
    </w:p>
    <w:sectPr w:rsidR="00AA0BE0" w:rsidSect="005656DD">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DEA" w:rsidRDefault="00D22DEA" w:rsidP="0099206E">
      <w:r>
        <w:separator/>
      </w:r>
    </w:p>
  </w:endnote>
  <w:endnote w:type="continuationSeparator" w:id="1">
    <w:p w:rsidR="00D22DEA" w:rsidRDefault="00D22DEA" w:rsidP="009920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DEA" w:rsidRDefault="00D22DEA" w:rsidP="0099206E">
      <w:r>
        <w:separator/>
      </w:r>
    </w:p>
  </w:footnote>
  <w:footnote w:type="continuationSeparator" w:id="1">
    <w:p w:rsidR="00D22DEA" w:rsidRDefault="00D22DEA"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8A40DE"/>
    <w:lvl w:ilvl="0">
      <w:start w:val="1"/>
      <w:numFmt w:val="decimal"/>
      <w:lvlText w:val="%1."/>
      <w:lvlJc w:val="left"/>
      <w:pPr>
        <w:tabs>
          <w:tab w:val="num" w:pos="2061"/>
        </w:tabs>
        <w:ind w:leftChars="800" w:left="2061" w:hangingChars="200" w:hanging="360"/>
      </w:pPr>
    </w:lvl>
  </w:abstractNum>
  <w:abstractNum w:abstractNumId="1">
    <w:nsid w:val="FFFFFF7D"/>
    <w:multiLevelType w:val="singleLevel"/>
    <w:tmpl w:val="A224F01A"/>
    <w:lvl w:ilvl="0">
      <w:start w:val="1"/>
      <w:numFmt w:val="decimal"/>
      <w:lvlText w:val="%1."/>
      <w:lvlJc w:val="left"/>
      <w:pPr>
        <w:tabs>
          <w:tab w:val="num" w:pos="1636"/>
        </w:tabs>
        <w:ind w:leftChars="600" w:left="1636" w:hangingChars="200" w:hanging="360"/>
      </w:pPr>
    </w:lvl>
  </w:abstractNum>
  <w:abstractNum w:abstractNumId="2">
    <w:nsid w:val="FFFFFF7E"/>
    <w:multiLevelType w:val="singleLevel"/>
    <w:tmpl w:val="F5C8A550"/>
    <w:lvl w:ilvl="0">
      <w:start w:val="1"/>
      <w:numFmt w:val="decimal"/>
      <w:lvlText w:val="%1."/>
      <w:lvlJc w:val="left"/>
      <w:pPr>
        <w:tabs>
          <w:tab w:val="num" w:pos="1211"/>
        </w:tabs>
        <w:ind w:leftChars="400" w:left="1211" w:hangingChars="200" w:hanging="360"/>
      </w:pPr>
    </w:lvl>
  </w:abstractNum>
  <w:abstractNum w:abstractNumId="3">
    <w:nsid w:val="FFFFFF7F"/>
    <w:multiLevelType w:val="singleLevel"/>
    <w:tmpl w:val="83B2C6DC"/>
    <w:lvl w:ilvl="0">
      <w:start w:val="1"/>
      <w:numFmt w:val="decimal"/>
      <w:lvlText w:val="%1."/>
      <w:lvlJc w:val="left"/>
      <w:pPr>
        <w:tabs>
          <w:tab w:val="num" w:pos="785"/>
        </w:tabs>
        <w:ind w:leftChars="200" w:left="785" w:hangingChars="200" w:hanging="360"/>
      </w:pPr>
    </w:lvl>
  </w:abstractNum>
  <w:abstractNum w:abstractNumId="4">
    <w:nsid w:val="FFFFFF80"/>
    <w:multiLevelType w:val="singleLevel"/>
    <w:tmpl w:val="A588E12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nsid w:val="FFFFFF81"/>
    <w:multiLevelType w:val="singleLevel"/>
    <w:tmpl w:val="3FFE528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nsid w:val="FFFFFF82"/>
    <w:multiLevelType w:val="singleLevel"/>
    <w:tmpl w:val="EB1890D8"/>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nsid w:val="FFFFFF83"/>
    <w:multiLevelType w:val="singleLevel"/>
    <w:tmpl w:val="69C63FF4"/>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nsid w:val="FFFFFF88"/>
    <w:multiLevelType w:val="singleLevel"/>
    <w:tmpl w:val="22AA4186"/>
    <w:lvl w:ilvl="0">
      <w:start w:val="1"/>
      <w:numFmt w:val="decimal"/>
      <w:lvlText w:val="%1."/>
      <w:lvlJc w:val="left"/>
      <w:pPr>
        <w:tabs>
          <w:tab w:val="num" w:pos="360"/>
        </w:tabs>
        <w:ind w:left="360" w:hangingChars="200" w:hanging="360"/>
      </w:pPr>
    </w:lvl>
  </w:abstractNum>
  <w:abstractNum w:abstractNumId="9">
    <w:nsid w:val="FFFFFF89"/>
    <w:multiLevelType w:val="singleLevel"/>
    <w:tmpl w:val="B800894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2">
    <w:nsid w:val="1107745A"/>
    <w:multiLevelType w:val="hybridMultilevel"/>
    <w:tmpl w:val="A13AABC0"/>
    <w:lvl w:ilvl="0" w:tplc="F8EC1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1C0C2841"/>
    <w:multiLevelType w:val="hybridMultilevel"/>
    <w:tmpl w:val="EADEE78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C6A4F74"/>
    <w:multiLevelType w:val="hybridMultilevel"/>
    <w:tmpl w:val="A030F49E"/>
    <w:lvl w:ilvl="0" w:tplc="1D22E938">
      <w:start w:val="1"/>
      <w:numFmt w:val="bullet"/>
      <w:lvlText w:val="-"/>
      <w:lvlJc w:val="left"/>
      <w:pPr>
        <w:tabs>
          <w:tab w:val="num" w:pos="760"/>
        </w:tabs>
        <w:ind w:left="760" w:hanging="360"/>
      </w:pPr>
      <w:rPr>
        <w:rFonts w:ascii="Times New Roman" w:eastAsia="Batang"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3C627E0"/>
    <w:multiLevelType w:val="hybridMultilevel"/>
    <w:tmpl w:val="BD642582"/>
    <w:lvl w:ilvl="0" w:tplc="88BAD1F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58B7209"/>
    <w:multiLevelType w:val="hybridMultilevel"/>
    <w:tmpl w:val="8354945A"/>
    <w:lvl w:ilvl="0" w:tplc="7CC8A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174C52"/>
    <w:multiLevelType w:val="hybridMultilevel"/>
    <w:tmpl w:val="22C08974"/>
    <w:lvl w:ilvl="0" w:tplc="4E7C57F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6336B5"/>
    <w:multiLevelType w:val="singleLevel"/>
    <w:tmpl w:val="0C09000F"/>
    <w:lvl w:ilvl="0">
      <w:start w:val="1"/>
      <w:numFmt w:val="decimal"/>
      <w:lvlText w:val="%1."/>
      <w:lvlJc w:val="left"/>
      <w:pPr>
        <w:tabs>
          <w:tab w:val="num" w:pos="360"/>
        </w:tabs>
        <w:ind w:left="360" w:hanging="360"/>
      </w:pPr>
    </w:lvl>
  </w:abstractNum>
  <w:abstractNum w:abstractNumId="20">
    <w:nsid w:val="34794E2E"/>
    <w:multiLevelType w:val="hybridMultilevel"/>
    <w:tmpl w:val="8354945A"/>
    <w:lvl w:ilvl="0" w:tplc="7CC8A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660340"/>
    <w:multiLevelType w:val="hybridMultilevel"/>
    <w:tmpl w:val="5B74C56E"/>
    <w:lvl w:ilvl="0" w:tplc="7C7E66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7803E7"/>
    <w:multiLevelType w:val="hybridMultilevel"/>
    <w:tmpl w:val="63620A36"/>
    <w:lvl w:ilvl="0" w:tplc="1D22E938">
      <w:start w:val="1"/>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nsid w:val="493C3B92"/>
    <w:multiLevelType w:val="hybridMultilevel"/>
    <w:tmpl w:val="3BD6D8A8"/>
    <w:lvl w:ilvl="0" w:tplc="AF42EA1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5B7A9A"/>
    <w:multiLevelType w:val="singleLevel"/>
    <w:tmpl w:val="0C09000F"/>
    <w:lvl w:ilvl="0">
      <w:start w:val="1"/>
      <w:numFmt w:val="decimal"/>
      <w:lvlText w:val="%1."/>
      <w:lvlJc w:val="left"/>
      <w:pPr>
        <w:tabs>
          <w:tab w:val="num" w:pos="360"/>
        </w:tabs>
        <w:ind w:left="360" w:hanging="360"/>
      </w:pPr>
    </w:lvl>
  </w:abstractNum>
  <w:abstractNum w:abstractNumId="25">
    <w:nsid w:val="4FB34A9F"/>
    <w:multiLevelType w:val="hybridMultilevel"/>
    <w:tmpl w:val="5170BCE6"/>
    <w:lvl w:ilvl="0" w:tplc="9E78123E">
      <w:start w:val="1"/>
      <w:numFmt w:val="lowerLetter"/>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6">
    <w:nsid w:val="51725A29"/>
    <w:multiLevelType w:val="hybridMultilevel"/>
    <w:tmpl w:val="59C08644"/>
    <w:lvl w:ilvl="0" w:tplc="7C7E66B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53228E8"/>
    <w:multiLevelType w:val="hybridMultilevel"/>
    <w:tmpl w:val="B88C8682"/>
    <w:lvl w:ilvl="0" w:tplc="352E90F0">
      <w:start w:val="2"/>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start w:val="1"/>
      <w:numFmt w:val="bullet"/>
      <w:lvlText w:val=""/>
      <w:lvlJc w:val="left"/>
      <w:pPr>
        <w:tabs>
          <w:tab w:val="num" w:pos="-76"/>
        </w:tabs>
        <w:ind w:left="-76" w:hanging="360"/>
      </w:pPr>
      <w:rPr>
        <w:rFonts w:ascii="Wingdings" w:hAnsi="Wingdings" w:hint="default"/>
      </w:rPr>
    </w:lvl>
    <w:lvl w:ilvl="3" w:tplc="04090001">
      <w:start w:val="1"/>
      <w:numFmt w:val="bullet"/>
      <w:lvlText w:val=""/>
      <w:lvlJc w:val="left"/>
      <w:pPr>
        <w:tabs>
          <w:tab w:val="num" w:pos="644"/>
        </w:tabs>
        <w:ind w:left="644" w:hanging="360"/>
      </w:pPr>
      <w:rPr>
        <w:rFonts w:ascii="Symbol" w:hAnsi="Symbol" w:hint="default"/>
      </w:rPr>
    </w:lvl>
    <w:lvl w:ilvl="4" w:tplc="04090003">
      <w:start w:val="1"/>
      <w:numFmt w:val="bullet"/>
      <w:lvlText w:val="o"/>
      <w:lvlJc w:val="left"/>
      <w:pPr>
        <w:tabs>
          <w:tab w:val="num" w:pos="1364"/>
        </w:tabs>
        <w:ind w:left="1364" w:hanging="360"/>
      </w:pPr>
      <w:rPr>
        <w:rFonts w:ascii="Courier New" w:hAnsi="Courier New" w:cs="Courier New" w:hint="default"/>
      </w:rPr>
    </w:lvl>
    <w:lvl w:ilvl="5" w:tplc="04090005">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9">
    <w:nsid w:val="671D1CF2"/>
    <w:multiLevelType w:val="hybridMultilevel"/>
    <w:tmpl w:val="2ED88EB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41440E"/>
    <w:multiLevelType w:val="hybridMultilevel"/>
    <w:tmpl w:val="9A227EB0"/>
    <w:lvl w:ilvl="0" w:tplc="B13CC99A">
      <w:start w:val="1"/>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1">
    <w:nsid w:val="706177C1"/>
    <w:multiLevelType w:val="hybridMultilevel"/>
    <w:tmpl w:val="5C86D994"/>
    <w:lvl w:ilvl="0" w:tplc="1084D852">
      <w:start w:val="1"/>
      <w:numFmt w:val="bullet"/>
      <w:lvlText w:val="-"/>
      <w:lvlJc w:val="left"/>
      <w:pPr>
        <w:tabs>
          <w:tab w:val="num" w:pos="405"/>
        </w:tabs>
        <w:ind w:left="405" w:hanging="360"/>
      </w:pPr>
      <w:rPr>
        <w:rFonts w:ascii="Times New Roman" w:eastAsia="MS Mincho" w:hAnsi="Times New Roman" w:cs="Times New Roman" w:hint="default"/>
      </w:rPr>
    </w:lvl>
    <w:lvl w:ilvl="1" w:tplc="0409000B" w:tentative="1">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num w:numId="1">
    <w:abstractNumId w:val="24"/>
  </w:num>
  <w:num w:numId="2">
    <w:abstractNumId w:val="19"/>
  </w:num>
  <w:num w:numId="3">
    <w:abstractNumId w:val="17"/>
  </w:num>
  <w:num w:numId="4">
    <w:abstractNumId w:val="23"/>
  </w:num>
  <w:num w:numId="5">
    <w:abstractNumId w:val="18"/>
  </w:num>
  <w:num w:numId="6">
    <w:abstractNumId w:val="27"/>
  </w:num>
  <w:num w:numId="7">
    <w:abstractNumId w:val="2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1"/>
  </w:num>
  <w:num w:numId="20">
    <w:abstractNumId w:val="25"/>
  </w:num>
  <w:num w:numId="21">
    <w:abstractNumId w:val="12"/>
  </w:num>
  <w:num w:numId="22">
    <w:abstractNumId w:val="22"/>
  </w:num>
  <w:num w:numId="23">
    <w:abstractNumId w:val="14"/>
  </w:num>
  <w:num w:numId="24">
    <w:abstractNumId w:val="11"/>
  </w:num>
  <w:num w:numId="25">
    <w:abstractNumId w:val="30"/>
  </w:num>
  <w:num w:numId="26">
    <w:abstractNumId w:val="13"/>
  </w:num>
  <w:num w:numId="27">
    <w:abstractNumId w:val="29"/>
  </w:num>
  <w:num w:numId="28">
    <w:abstractNumId w:val="21"/>
  </w:num>
  <w:num w:numId="29">
    <w:abstractNumId w:val="15"/>
  </w:num>
  <w:num w:numId="30">
    <w:abstractNumId w:val="26"/>
  </w:num>
  <w:num w:numId="31">
    <w:abstractNumId w:val="20"/>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bordersDoNotSurroundHeader/>
  <w:bordersDoNotSurroundFooter/>
  <w:linkStyles/>
  <w:defaultTabStop w:val="720"/>
  <w:displayHorizontalDrawingGridEvery w:val="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0"/>
    <w:footnote w:id="1"/>
  </w:footnotePr>
  <w:endnotePr>
    <w:endnote w:id="0"/>
    <w:endnote w:id="1"/>
  </w:endnotePr>
  <w:compat>
    <w:useFELayout/>
  </w:compat>
  <w:rsids>
    <w:rsidRoot w:val="00C62060"/>
    <w:rsid w:val="00001FE7"/>
    <w:rsid w:val="00002C69"/>
    <w:rsid w:val="0000527B"/>
    <w:rsid w:val="00006E7F"/>
    <w:rsid w:val="00014B80"/>
    <w:rsid w:val="000151BF"/>
    <w:rsid w:val="000165E7"/>
    <w:rsid w:val="00016938"/>
    <w:rsid w:val="0002227F"/>
    <w:rsid w:val="00023E27"/>
    <w:rsid w:val="00024069"/>
    <w:rsid w:val="00026174"/>
    <w:rsid w:val="0003384F"/>
    <w:rsid w:val="00034223"/>
    <w:rsid w:val="00037E88"/>
    <w:rsid w:val="000402B9"/>
    <w:rsid w:val="00041453"/>
    <w:rsid w:val="00042000"/>
    <w:rsid w:val="00046F33"/>
    <w:rsid w:val="0005018C"/>
    <w:rsid w:val="00050C86"/>
    <w:rsid w:val="00052A40"/>
    <w:rsid w:val="00052CE3"/>
    <w:rsid w:val="00052FF7"/>
    <w:rsid w:val="00053DAE"/>
    <w:rsid w:val="00060230"/>
    <w:rsid w:val="00061B5F"/>
    <w:rsid w:val="00065F12"/>
    <w:rsid w:val="00070116"/>
    <w:rsid w:val="00084189"/>
    <w:rsid w:val="000868BF"/>
    <w:rsid w:val="00093A81"/>
    <w:rsid w:val="00094892"/>
    <w:rsid w:val="00094AC1"/>
    <w:rsid w:val="00094D13"/>
    <w:rsid w:val="00094EC4"/>
    <w:rsid w:val="000952CC"/>
    <w:rsid w:val="000A099E"/>
    <w:rsid w:val="000A2ED5"/>
    <w:rsid w:val="000B2050"/>
    <w:rsid w:val="000B3B64"/>
    <w:rsid w:val="000B7304"/>
    <w:rsid w:val="000C1CB7"/>
    <w:rsid w:val="000C2CAF"/>
    <w:rsid w:val="000C30E8"/>
    <w:rsid w:val="000D3074"/>
    <w:rsid w:val="000D6614"/>
    <w:rsid w:val="000D7D68"/>
    <w:rsid w:val="000D7EFD"/>
    <w:rsid w:val="000E1820"/>
    <w:rsid w:val="000E3F57"/>
    <w:rsid w:val="000E5FD6"/>
    <w:rsid w:val="000F2FC1"/>
    <w:rsid w:val="000F62F8"/>
    <w:rsid w:val="000F769B"/>
    <w:rsid w:val="00101A3B"/>
    <w:rsid w:val="00102DA0"/>
    <w:rsid w:val="00110538"/>
    <w:rsid w:val="001209A7"/>
    <w:rsid w:val="001251D9"/>
    <w:rsid w:val="00126E11"/>
    <w:rsid w:val="001305B2"/>
    <w:rsid w:val="00130824"/>
    <w:rsid w:val="00132957"/>
    <w:rsid w:val="00132B39"/>
    <w:rsid w:val="00133D03"/>
    <w:rsid w:val="00134C1D"/>
    <w:rsid w:val="00142DFA"/>
    <w:rsid w:val="0014482E"/>
    <w:rsid w:val="00151A85"/>
    <w:rsid w:val="00153505"/>
    <w:rsid w:val="00164EFE"/>
    <w:rsid w:val="00165897"/>
    <w:rsid w:val="00166380"/>
    <w:rsid w:val="001725DA"/>
    <w:rsid w:val="00177CBD"/>
    <w:rsid w:val="00181FA5"/>
    <w:rsid w:val="001843F8"/>
    <w:rsid w:val="0019074E"/>
    <w:rsid w:val="00195BC7"/>
    <w:rsid w:val="00196C9F"/>
    <w:rsid w:val="001A2776"/>
    <w:rsid w:val="001A349E"/>
    <w:rsid w:val="001A371A"/>
    <w:rsid w:val="001A4175"/>
    <w:rsid w:val="001A516E"/>
    <w:rsid w:val="001A6CEC"/>
    <w:rsid w:val="001A71ED"/>
    <w:rsid w:val="001A7465"/>
    <w:rsid w:val="001B1519"/>
    <w:rsid w:val="001B44DB"/>
    <w:rsid w:val="001B4C68"/>
    <w:rsid w:val="001C23CC"/>
    <w:rsid w:val="001D2080"/>
    <w:rsid w:val="001D2DDA"/>
    <w:rsid w:val="001D3152"/>
    <w:rsid w:val="001D730A"/>
    <w:rsid w:val="001E6FF4"/>
    <w:rsid w:val="001F17D6"/>
    <w:rsid w:val="001F309B"/>
    <w:rsid w:val="0020031D"/>
    <w:rsid w:val="00205DF3"/>
    <w:rsid w:val="00206247"/>
    <w:rsid w:val="0021019F"/>
    <w:rsid w:val="00212EFC"/>
    <w:rsid w:val="0021724B"/>
    <w:rsid w:val="00230038"/>
    <w:rsid w:val="00231384"/>
    <w:rsid w:val="00231B39"/>
    <w:rsid w:val="0023282A"/>
    <w:rsid w:val="0023421A"/>
    <w:rsid w:val="00235ABB"/>
    <w:rsid w:val="00236F2A"/>
    <w:rsid w:val="00241F51"/>
    <w:rsid w:val="00247CB7"/>
    <w:rsid w:val="002500C5"/>
    <w:rsid w:val="002502CD"/>
    <w:rsid w:val="0025367A"/>
    <w:rsid w:val="00255ABD"/>
    <w:rsid w:val="00255F8F"/>
    <w:rsid w:val="00264E1E"/>
    <w:rsid w:val="00283255"/>
    <w:rsid w:val="00285063"/>
    <w:rsid w:val="00286E4B"/>
    <w:rsid w:val="002870F0"/>
    <w:rsid w:val="002A24B3"/>
    <w:rsid w:val="002A3BDE"/>
    <w:rsid w:val="002A5FD6"/>
    <w:rsid w:val="002C2412"/>
    <w:rsid w:val="002C4028"/>
    <w:rsid w:val="002C6547"/>
    <w:rsid w:val="002C6802"/>
    <w:rsid w:val="002C7B03"/>
    <w:rsid w:val="002D2ADA"/>
    <w:rsid w:val="002D649D"/>
    <w:rsid w:val="002D67CC"/>
    <w:rsid w:val="002E6908"/>
    <w:rsid w:val="002F1279"/>
    <w:rsid w:val="002F1D1D"/>
    <w:rsid w:val="002F530C"/>
    <w:rsid w:val="002F5D53"/>
    <w:rsid w:val="0030325E"/>
    <w:rsid w:val="00306B69"/>
    <w:rsid w:val="0031101F"/>
    <w:rsid w:val="003142BF"/>
    <w:rsid w:val="0032071B"/>
    <w:rsid w:val="00322E81"/>
    <w:rsid w:val="00324F63"/>
    <w:rsid w:val="00330136"/>
    <w:rsid w:val="00341EC9"/>
    <w:rsid w:val="0034419D"/>
    <w:rsid w:val="0035054B"/>
    <w:rsid w:val="00350C1A"/>
    <w:rsid w:val="00361F04"/>
    <w:rsid w:val="00363392"/>
    <w:rsid w:val="00365901"/>
    <w:rsid w:val="00373172"/>
    <w:rsid w:val="00376502"/>
    <w:rsid w:val="003808F7"/>
    <w:rsid w:val="00380F3C"/>
    <w:rsid w:val="003826B8"/>
    <w:rsid w:val="0039246D"/>
    <w:rsid w:val="00395770"/>
    <w:rsid w:val="003A02A4"/>
    <w:rsid w:val="003A16A6"/>
    <w:rsid w:val="003A191F"/>
    <w:rsid w:val="003A2703"/>
    <w:rsid w:val="003D1240"/>
    <w:rsid w:val="003D19B2"/>
    <w:rsid w:val="003D257B"/>
    <w:rsid w:val="003D26E8"/>
    <w:rsid w:val="003D3031"/>
    <w:rsid w:val="003D62C4"/>
    <w:rsid w:val="003E00A5"/>
    <w:rsid w:val="003E04ED"/>
    <w:rsid w:val="003E69BB"/>
    <w:rsid w:val="003E7610"/>
    <w:rsid w:val="003F466D"/>
    <w:rsid w:val="003F652A"/>
    <w:rsid w:val="003F6C18"/>
    <w:rsid w:val="00400411"/>
    <w:rsid w:val="00404B72"/>
    <w:rsid w:val="00412076"/>
    <w:rsid w:val="00412E9B"/>
    <w:rsid w:val="00413804"/>
    <w:rsid w:val="00415E53"/>
    <w:rsid w:val="004162C7"/>
    <w:rsid w:val="00417411"/>
    <w:rsid w:val="00420316"/>
    <w:rsid w:val="00424213"/>
    <w:rsid w:val="00424404"/>
    <w:rsid w:val="0042739B"/>
    <w:rsid w:val="00436737"/>
    <w:rsid w:val="00442C03"/>
    <w:rsid w:val="00442F8F"/>
    <w:rsid w:val="00442FCB"/>
    <w:rsid w:val="00450438"/>
    <w:rsid w:val="00455D32"/>
    <w:rsid w:val="00461F59"/>
    <w:rsid w:val="00464CA2"/>
    <w:rsid w:val="004660EC"/>
    <w:rsid w:val="00473175"/>
    <w:rsid w:val="00485176"/>
    <w:rsid w:val="00490EA5"/>
    <w:rsid w:val="0049288D"/>
    <w:rsid w:val="004930AD"/>
    <w:rsid w:val="004A2817"/>
    <w:rsid w:val="004A51F5"/>
    <w:rsid w:val="004B5E80"/>
    <w:rsid w:val="004B617B"/>
    <w:rsid w:val="004B672C"/>
    <w:rsid w:val="004B7302"/>
    <w:rsid w:val="004C06F5"/>
    <w:rsid w:val="004C0C91"/>
    <w:rsid w:val="004C22DE"/>
    <w:rsid w:val="004C30F8"/>
    <w:rsid w:val="004D03DA"/>
    <w:rsid w:val="004D5350"/>
    <w:rsid w:val="004D6FFD"/>
    <w:rsid w:val="004E7280"/>
    <w:rsid w:val="004F37DE"/>
    <w:rsid w:val="004F5632"/>
    <w:rsid w:val="004F5966"/>
    <w:rsid w:val="004F62B1"/>
    <w:rsid w:val="004F70B0"/>
    <w:rsid w:val="00501EB6"/>
    <w:rsid w:val="0050242F"/>
    <w:rsid w:val="005131A0"/>
    <w:rsid w:val="00517D6D"/>
    <w:rsid w:val="00520B92"/>
    <w:rsid w:val="00521BE7"/>
    <w:rsid w:val="00521F07"/>
    <w:rsid w:val="0052220F"/>
    <w:rsid w:val="00526940"/>
    <w:rsid w:val="00527133"/>
    <w:rsid w:val="005276C0"/>
    <w:rsid w:val="00532F51"/>
    <w:rsid w:val="00533F6D"/>
    <w:rsid w:val="00534120"/>
    <w:rsid w:val="005348C9"/>
    <w:rsid w:val="00546E26"/>
    <w:rsid w:val="00553FA2"/>
    <w:rsid w:val="00563419"/>
    <w:rsid w:val="005638D1"/>
    <w:rsid w:val="00563A60"/>
    <w:rsid w:val="005656DD"/>
    <w:rsid w:val="005716E1"/>
    <w:rsid w:val="00571DA4"/>
    <w:rsid w:val="00573C90"/>
    <w:rsid w:val="005741B4"/>
    <w:rsid w:val="00575E98"/>
    <w:rsid w:val="005836D6"/>
    <w:rsid w:val="005936DA"/>
    <w:rsid w:val="00596BF4"/>
    <w:rsid w:val="005A7B89"/>
    <w:rsid w:val="005B501A"/>
    <w:rsid w:val="005B5BA3"/>
    <w:rsid w:val="005C64C5"/>
    <w:rsid w:val="005C6E56"/>
    <w:rsid w:val="005C6F4C"/>
    <w:rsid w:val="005C7F66"/>
    <w:rsid w:val="005D7171"/>
    <w:rsid w:val="005E5BF4"/>
    <w:rsid w:val="005E7C15"/>
    <w:rsid w:val="005F14A7"/>
    <w:rsid w:val="005F3934"/>
    <w:rsid w:val="005F53E9"/>
    <w:rsid w:val="005F7A20"/>
    <w:rsid w:val="00606611"/>
    <w:rsid w:val="00611899"/>
    <w:rsid w:val="00612E51"/>
    <w:rsid w:val="00612E95"/>
    <w:rsid w:val="00613053"/>
    <w:rsid w:val="0061353A"/>
    <w:rsid w:val="006159D6"/>
    <w:rsid w:val="00617274"/>
    <w:rsid w:val="00617699"/>
    <w:rsid w:val="00623000"/>
    <w:rsid w:val="00624081"/>
    <w:rsid w:val="00626F1A"/>
    <w:rsid w:val="00627B57"/>
    <w:rsid w:val="00631B68"/>
    <w:rsid w:val="00631FE3"/>
    <w:rsid w:val="0063463E"/>
    <w:rsid w:val="00636188"/>
    <w:rsid w:val="00637447"/>
    <w:rsid w:val="00642E76"/>
    <w:rsid w:val="006453FE"/>
    <w:rsid w:val="00653D31"/>
    <w:rsid w:val="00654B66"/>
    <w:rsid w:val="00654DB5"/>
    <w:rsid w:val="006559DD"/>
    <w:rsid w:val="00656CEF"/>
    <w:rsid w:val="00661A69"/>
    <w:rsid w:val="0066283F"/>
    <w:rsid w:val="006673AA"/>
    <w:rsid w:val="00670A5D"/>
    <w:rsid w:val="00673999"/>
    <w:rsid w:val="006744DD"/>
    <w:rsid w:val="006772D0"/>
    <w:rsid w:val="00681D53"/>
    <w:rsid w:val="0069038A"/>
    <w:rsid w:val="0069323F"/>
    <w:rsid w:val="00695213"/>
    <w:rsid w:val="006A2844"/>
    <w:rsid w:val="006A2C8B"/>
    <w:rsid w:val="006A77C1"/>
    <w:rsid w:val="006A7C92"/>
    <w:rsid w:val="006B0939"/>
    <w:rsid w:val="006B3A9A"/>
    <w:rsid w:val="006B457C"/>
    <w:rsid w:val="006B4AC1"/>
    <w:rsid w:val="006C22EC"/>
    <w:rsid w:val="006C40F7"/>
    <w:rsid w:val="006C65AB"/>
    <w:rsid w:val="006C7AA4"/>
    <w:rsid w:val="006D19B7"/>
    <w:rsid w:val="006D1F77"/>
    <w:rsid w:val="006D3343"/>
    <w:rsid w:val="006D5EC9"/>
    <w:rsid w:val="006E4675"/>
    <w:rsid w:val="006E6B42"/>
    <w:rsid w:val="006F6417"/>
    <w:rsid w:val="006F7D96"/>
    <w:rsid w:val="0070439F"/>
    <w:rsid w:val="00714DDC"/>
    <w:rsid w:val="00720DB0"/>
    <w:rsid w:val="00721265"/>
    <w:rsid w:val="0072641F"/>
    <w:rsid w:val="00726526"/>
    <w:rsid w:val="0073185D"/>
    <w:rsid w:val="00735DB3"/>
    <w:rsid w:val="00736CEF"/>
    <w:rsid w:val="00737E21"/>
    <w:rsid w:val="00740D55"/>
    <w:rsid w:val="00743C02"/>
    <w:rsid w:val="0074687B"/>
    <w:rsid w:val="007468AE"/>
    <w:rsid w:val="0075074D"/>
    <w:rsid w:val="00755BD6"/>
    <w:rsid w:val="00760FEA"/>
    <w:rsid w:val="00764137"/>
    <w:rsid w:val="007659F6"/>
    <w:rsid w:val="00765C83"/>
    <w:rsid w:val="007803D6"/>
    <w:rsid w:val="007850C1"/>
    <w:rsid w:val="00793A01"/>
    <w:rsid w:val="00794A3F"/>
    <w:rsid w:val="00796032"/>
    <w:rsid w:val="0079612F"/>
    <w:rsid w:val="007976B9"/>
    <w:rsid w:val="0079794A"/>
    <w:rsid w:val="007A1309"/>
    <w:rsid w:val="007A3A33"/>
    <w:rsid w:val="007A3CD7"/>
    <w:rsid w:val="007A57F9"/>
    <w:rsid w:val="007A6C25"/>
    <w:rsid w:val="007B41E8"/>
    <w:rsid w:val="007B5E11"/>
    <w:rsid w:val="007B79C1"/>
    <w:rsid w:val="007C0D85"/>
    <w:rsid w:val="007C0E52"/>
    <w:rsid w:val="007C2627"/>
    <w:rsid w:val="007C27A6"/>
    <w:rsid w:val="007C287D"/>
    <w:rsid w:val="007D0CC0"/>
    <w:rsid w:val="007D32F7"/>
    <w:rsid w:val="007D45CA"/>
    <w:rsid w:val="007D76A6"/>
    <w:rsid w:val="007E6F06"/>
    <w:rsid w:val="007F0B9E"/>
    <w:rsid w:val="007F1D59"/>
    <w:rsid w:val="007F222F"/>
    <w:rsid w:val="00803CFA"/>
    <w:rsid w:val="00804EB2"/>
    <w:rsid w:val="00806659"/>
    <w:rsid w:val="00807BEB"/>
    <w:rsid w:val="00810D86"/>
    <w:rsid w:val="00812360"/>
    <w:rsid w:val="008128C1"/>
    <w:rsid w:val="008150F4"/>
    <w:rsid w:val="0082513E"/>
    <w:rsid w:val="00826661"/>
    <w:rsid w:val="00843A41"/>
    <w:rsid w:val="00844184"/>
    <w:rsid w:val="008448DC"/>
    <w:rsid w:val="00844D3B"/>
    <w:rsid w:val="00850320"/>
    <w:rsid w:val="00853408"/>
    <w:rsid w:val="008538CD"/>
    <w:rsid w:val="00855787"/>
    <w:rsid w:val="00856B41"/>
    <w:rsid w:val="008571B7"/>
    <w:rsid w:val="008612A7"/>
    <w:rsid w:val="00876B67"/>
    <w:rsid w:val="0087759D"/>
    <w:rsid w:val="008830C9"/>
    <w:rsid w:val="00883209"/>
    <w:rsid w:val="00890277"/>
    <w:rsid w:val="008925DB"/>
    <w:rsid w:val="0089486E"/>
    <w:rsid w:val="008A52C4"/>
    <w:rsid w:val="008B1081"/>
    <w:rsid w:val="008B57B0"/>
    <w:rsid w:val="008B6B85"/>
    <w:rsid w:val="008C25B0"/>
    <w:rsid w:val="008C6CA9"/>
    <w:rsid w:val="008D1008"/>
    <w:rsid w:val="008D1F6E"/>
    <w:rsid w:val="008D40CA"/>
    <w:rsid w:val="008D4660"/>
    <w:rsid w:val="008D4897"/>
    <w:rsid w:val="008D5B26"/>
    <w:rsid w:val="008E0787"/>
    <w:rsid w:val="008E2684"/>
    <w:rsid w:val="008E6730"/>
    <w:rsid w:val="008F2F63"/>
    <w:rsid w:val="008F3674"/>
    <w:rsid w:val="008F79CE"/>
    <w:rsid w:val="008F7E08"/>
    <w:rsid w:val="00904D1A"/>
    <w:rsid w:val="00905804"/>
    <w:rsid w:val="009203C2"/>
    <w:rsid w:val="00920649"/>
    <w:rsid w:val="00921625"/>
    <w:rsid w:val="00926C55"/>
    <w:rsid w:val="00926DF9"/>
    <w:rsid w:val="00931EF9"/>
    <w:rsid w:val="00935049"/>
    <w:rsid w:val="009363C1"/>
    <w:rsid w:val="0093697D"/>
    <w:rsid w:val="00940D0C"/>
    <w:rsid w:val="00941479"/>
    <w:rsid w:val="00941C41"/>
    <w:rsid w:val="00942017"/>
    <w:rsid w:val="00942367"/>
    <w:rsid w:val="00942426"/>
    <w:rsid w:val="00953EFC"/>
    <w:rsid w:val="009573A2"/>
    <w:rsid w:val="00963146"/>
    <w:rsid w:val="00964A94"/>
    <w:rsid w:val="00970A47"/>
    <w:rsid w:val="00975FC8"/>
    <w:rsid w:val="00980519"/>
    <w:rsid w:val="009862E7"/>
    <w:rsid w:val="00987189"/>
    <w:rsid w:val="00987912"/>
    <w:rsid w:val="00990117"/>
    <w:rsid w:val="0099206E"/>
    <w:rsid w:val="00995181"/>
    <w:rsid w:val="00997B3A"/>
    <w:rsid w:val="009A2D7C"/>
    <w:rsid w:val="009A415E"/>
    <w:rsid w:val="009A459B"/>
    <w:rsid w:val="009A5B20"/>
    <w:rsid w:val="009A6B26"/>
    <w:rsid w:val="009A7DD6"/>
    <w:rsid w:val="009B5170"/>
    <w:rsid w:val="009B5C0E"/>
    <w:rsid w:val="009B5E2F"/>
    <w:rsid w:val="009C5C95"/>
    <w:rsid w:val="009C7174"/>
    <w:rsid w:val="009D67B6"/>
    <w:rsid w:val="009E3024"/>
    <w:rsid w:val="009E7818"/>
    <w:rsid w:val="009F015E"/>
    <w:rsid w:val="009F3C63"/>
    <w:rsid w:val="009F41E9"/>
    <w:rsid w:val="00A061B8"/>
    <w:rsid w:val="00A10E91"/>
    <w:rsid w:val="00A118AA"/>
    <w:rsid w:val="00A12B64"/>
    <w:rsid w:val="00A16201"/>
    <w:rsid w:val="00A16F91"/>
    <w:rsid w:val="00A27CC5"/>
    <w:rsid w:val="00A3123C"/>
    <w:rsid w:val="00A3264A"/>
    <w:rsid w:val="00A333B1"/>
    <w:rsid w:val="00A335BD"/>
    <w:rsid w:val="00A35272"/>
    <w:rsid w:val="00A46ACB"/>
    <w:rsid w:val="00A50C4B"/>
    <w:rsid w:val="00A5214A"/>
    <w:rsid w:val="00A53172"/>
    <w:rsid w:val="00A5611F"/>
    <w:rsid w:val="00A56479"/>
    <w:rsid w:val="00A5671C"/>
    <w:rsid w:val="00A63D98"/>
    <w:rsid w:val="00A63F72"/>
    <w:rsid w:val="00A76EE9"/>
    <w:rsid w:val="00A773C6"/>
    <w:rsid w:val="00A83684"/>
    <w:rsid w:val="00A863AF"/>
    <w:rsid w:val="00A9439E"/>
    <w:rsid w:val="00A96170"/>
    <w:rsid w:val="00A961C9"/>
    <w:rsid w:val="00AA0BE0"/>
    <w:rsid w:val="00AA0EF5"/>
    <w:rsid w:val="00AA63C2"/>
    <w:rsid w:val="00AA6815"/>
    <w:rsid w:val="00AA7241"/>
    <w:rsid w:val="00AB31F2"/>
    <w:rsid w:val="00AB7AD6"/>
    <w:rsid w:val="00AC2E63"/>
    <w:rsid w:val="00AC3C29"/>
    <w:rsid w:val="00AC7502"/>
    <w:rsid w:val="00AC7DA7"/>
    <w:rsid w:val="00AE3AC8"/>
    <w:rsid w:val="00AE4B22"/>
    <w:rsid w:val="00AE4DCD"/>
    <w:rsid w:val="00AE514F"/>
    <w:rsid w:val="00AE57E0"/>
    <w:rsid w:val="00AE62E2"/>
    <w:rsid w:val="00AE6AB0"/>
    <w:rsid w:val="00AF00E3"/>
    <w:rsid w:val="00AF5457"/>
    <w:rsid w:val="00B01A32"/>
    <w:rsid w:val="00B02C60"/>
    <w:rsid w:val="00B06351"/>
    <w:rsid w:val="00B22A8B"/>
    <w:rsid w:val="00B26D0F"/>
    <w:rsid w:val="00B308AD"/>
    <w:rsid w:val="00B30F5E"/>
    <w:rsid w:val="00B343F7"/>
    <w:rsid w:val="00B364F6"/>
    <w:rsid w:val="00B375B9"/>
    <w:rsid w:val="00B46D06"/>
    <w:rsid w:val="00B47573"/>
    <w:rsid w:val="00B479C1"/>
    <w:rsid w:val="00B50DF7"/>
    <w:rsid w:val="00B51ED7"/>
    <w:rsid w:val="00B5216E"/>
    <w:rsid w:val="00B52D91"/>
    <w:rsid w:val="00B55315"/>
    <w:rsid w:val="00B556D6"/>
    <w:rsid w:val="00B60C25"/>
    <w:rsid w:val="00B61DAA"/>
    <w:rsid w:val="00B63987"/>
    <w:rsid w:val="00B6588D"/>
    <w:rsid w:val="00B73BA9"/>
    <w:rsid w:val="00B766D5"/>
    <w:rsid w:val="00B77C3F"/>
    <w:rsid w:val="00B86FA5"/>
    <w:rsid w:val="00B92748"/>
    <w:rsid w:val="00B96EA9"/>
    <w:rsid w:val="00BB2917"/>
    <w:rsid w:val="00BB5B16"/>
    <w:rsid w:val="00BD027D"/>
    <w:rsid w:val="00BE1DE6"/>
    <w:rsid w:val="00BE26EC"/>
    <w:rsid w:val="00BE45BB"/>
    <w:rsid w:val="00BF0314"/>
    <w:rsid w:val="00BF122B"/>
    <w:rsid w:val="00BF1B44"/>
    <w:rsid w:val="00BF32A5"/>
    <w:rsid w:val="00BF3C12"/>
    <w:rsid w:val="00BF471D"/>
    <w:rsid w:val="00C00EA2"/>
    <w:rsid w:val="00C00F8D"/>
    <w:rsid w:val="00C111EE"/>
    <w:rsid w:val="00C206E5"/>
    <w:rsid w:val="00C20C3E"/>
    <w:rsid w:val="00C21914"/>
    <w:rsid w:val="00C21995"/>
    <w:rsid w:val="00C22C20"/>
    <w:rsid w:val="00C23275"/>
    <w:rsid w:val="00C25064"/>
    <w:rsid w:val="00C26635"/>
    <w:rsid w:val="00C31DF2"/>
    <w:rsid w:val="00C3360D"/>
    <w:rsid w:val="00C34940"/>
    <w:rsid w:val="00C36A19"/>
    <w:rsid w:val="00C43126"/>
    <w:rsid w:val="00C44322"/>
    <w:rsid w:val="00C45EA4"/>
    <w:rsid w:val="00C51244"/>
    <w:rsid w:val="00C53E1F"/>
    <w:rsid w:val="00C54DE9"/>
    <w:rsid w:val="00C55C6F"/>
    <w:rsid w:val="00C55D1D"/>
    <w:rsid w:val="00C62060"/>
    <w:rsid w:val="00C63C33"/>
    <w:rsid w:val="00C64991"/>
    <w:rsid w:val="00C66061"/>
    <w:rsid w:val="00C675C8"/>
    <w:rsid w:val="00C83301"/>
    <w:rsid w:val="00C84B73"/>
    <w:rsid w:val="00C84F52"/>
    <w:rsid w:val="00C93E53"/>
    <w:rsid w:val="00C94E68"/>
    <w:rsid w:val="00C972DD"/>
    <w:rsid w:val="00C9763B"/>
    <w:rsid w:val="00CA0215"/>
    <w:rsid w:val="00CA45A7"/>
    <w:rsid w:val="00CA6DCB"/>
    <w:rsid w:val="00CB12AD"/>
    <w:rsid w:val="00CB1970"/>
    <w:rsid w:val="00CB4A5D"/>
    <w:rsid w:val="00CB4E6E"/>
    <w:rsid w:val="00CB69B3"/>
    <w:rsid w:val="00CB7C75"/>
    <w:rsid w:val="00CC100D"/>
    <w:rsid w:val="00CC5327"/>
    <w:rsid w:val="00CD3BB2"/>
    <w:rsid w:val="00CE6255"/>
    <w:rsid w:val="00CE63BD"/>
    <w:rsid w:val="00CF347B"/>
    <w:rsid w:val="00CF79BA"/>
    <w:rsid w:val="00D048DE"/>
    <w:rsid w:val="00D04A6F"/>
    <w:rsid w:val="00D07E23"/>
    <w:rsid w:val="00D10B96"/>
    <w:rsid w:val="00D15827"/>
    <w:rsid w:val="00D169A7"/>
    <w:rsid w:val="00D17008"/>
    <w:rsid w:val="00D17B3F"/>
    <w:rsid w:val="00D22AB6"/>
    <w:rsid w:val="00D22D19"/>
    <w:rsid w:val="00D22DEA"/>
    <w:rsid w:val="00D2490D"/>
    <w:rsid w:val="00D25F9B"/>
    <w:rsid w:val="00D2632F"/>
    <w:rsid w:val="00D3032A"/>
    <w:rsid w:val="00D357E1"/>
    <w:rsid w:val="00D35CF0"/>
    <w:rsid w:val="00D37AE9"/>
    <w:rsid w:val="00D37BF7"/>
    <w:rsid w:val="00D40213"/>
    <w:rsid w:val="00D416F4"/>
    <w:rsid w:val="00D43315"/>
    <w:rsid w:val="00D437EF"/>
    <w:rsid w:val="00D461BE"/>
    <w:rsid w:val="00D51A5F"/>
    <w:rsid w:val="00D52BC0"/>
    <w:rsid w:val="00D538EE"/>
    <w:rsid w:val="00D55CAB"/>
    <w:rsid w:val="00D60BBA"/>
    <w:rsid w:val="00D6261C"/>
    <w:rsid w:val="00D628B4"/>
    <w:rsid w:val="00D63F27"/>
    <w:rsid w:val="00D64D4D"/>
    <w:rsid w:val="00D65269"/>
    <w:rsid w:val="00D661EE"/>
    <w:rsid w:val="00D724A3"/>
    <w:rsid w:val="00D7486A"/>
    <w:rsid w:val="00D9019C"/>
    <w:rsid w:val="00D92274"/>
    <w:rsid w:val="00D924D5"/>
    <w:rsid w:val="00DA07A2"/>
    <w:rsid w:val="00DA54D1"/>
    <w:rsid w:val="00DA5533"/>
    <w:rsid w:val="00DB0D03"/>
    <w:rsid w:val="00DB100C"/>
    <w:rsid w:val="00DB1A35"/>
    <w:rsid w:val="00DB7519"/>
    <w:rsid w:val="00DC1810"/>
    <w:rsid w:val="00DC26CD"/>
    <w:rsid w:val="00DD042E"/>
    <w:rsid w:val="00DD171C"/>
    <w:rsid w:val="00DD5986"/>
    <w:rsid w:val="00DD5DBD"/>
    <w:rsid w:val="00DE23C9"/>
    <w:rsid w:val="00DF2A98"/>
    <w:rsid w:val="00DF4D92"/>
    <w:rsid w:val="00DF599F"/>
    <w:rsid w:val="00E02F6E"/>
    <w:rsid w:val="00E07D09"/>
    <w:rsid w:val="00E218F0"/>
    <w:rsid w:val="00E272E5"/>
    <w:rsid w:val="00E277EA"/>
    <w:rsid w:val="00E30424"/>
    <w:rsid w:val="00E30BDB"/>
    <w:rsid w:val="00E3310A"/>
    <w:rsid w:val="00E36EED"/>
    <w:rsid w:val="00E401B6"/>
    <w:rsid w:val="00E45416"/>
    <w:rsid w:val="00E45596"/>
    <w:rsid w:val="00E51BF1"/>
    <w:rsid w:val="00E5700F"/>
    <w:rsid w:val="00E6202E"/>
    <w:rsid w:val="00E752D8"/>
    <w:rsid w:val="00E8084F"/>
    <w:rsid w:val="00E82F4F"/>
    <w:rsid w:val="00E850DF"/>
    <w:rsid w:val="00E87369"/>
    <w:rsid w:val="00E96940"/>
    <w:rsid w:val="00EA1C30"/>
    <w:rsid w:val="00EA6032"/>
    <w:rsid w:val="00EB058E"/>
    <w:rsid w:val="00EC54A5"/>
    <w:rsid w:val="00ED063A"/>
    <w:rsid w:val="00ED4940"/>
    <w:rsid w:val="00ED4BFB"/>
    <w:rsid w:val="00EE2E42"/>
    <w:rsid w:val="00EE5DB6"/>
    <w:rsid w:val="00EF2A22"/>
    <w:rsid w:val="00EF3172"/>
    <w:rsid w:val="00EF3422"/>
    <w:rsid w:val="00F0125D"/>
    <w:rsid w:val="00F05602"/>
    <w:rsid w:val="00F05771"/>
    <w:rsid w:val="00F12DBF"/>
    <w:rsid w:val="00F14A38"/>
    <w:rsid w:val="00F14D5C"/>
    <w:rsid w:val="00F153F4"/>
    <w:rsid w:val="00F16737"/>
    <w:rsid w:val="00F21AD1"/>
    <w:rsid w:val="00F23A16"/>
    <w:rsid w:val="00F25864"/>
    <w:rsid w:val="00F30148"/>
    <w:rsid w:val="00F30805"/>
    <w:rsid w:val="00F360DA"/>
    <w:rsid w:val="00F4091E"/>
    <w:rsid w:val="00F41506"/>
    <w:rsid w:val="00F41D3A"/>
    <w:rsid w:val="00F4381D"/>
    <w:rsid w:val="00F43A84"/>
    <w:rsid w:val="00F440F0"/>
    <w:rsid w:val="00F44F6E"/>
    <w:rsid w:val="00F50452"/>
    <w:rsid w:val="00F50866"/>
    <w:rsid w:val="00F531E6"/>
    <w:rsid w:val="00F547E6"/>
    <w:rsid w:val="00F548B1"/>
    <w:rsid w:val="00F558EE"/>
    <w:rsid w:val="00F55AC3"/>
    <w:rsid w:val="00F5682C"/>
    <w:rsid w:val="00F621BC"/>
    <w:rsid w:val="00F66042"/>
    <w:rsid w:val="00F66E79"/>
    <w:rsid w:val="00F733BC"/>
    <w:rsid w:val="00F7399C"/>
    <w:rsid w:val="00F765F9"/>
    <w:rsid w:val="00F81C5E"/>
    <w:rsid w:val="00F83777"/>
    <w:rsid w:val="00F84059"/>
    <w:rsid w:val="00F84FEC"/>
    <w:rsid w:val="00F870FA"/>
    <w:rsid w:val="00F87FB9"/>
    <w:rsid w:val="00F93A0B"/>
    <w:rsid w:val="00FA0381"/>
    <w:rsid w:val="00FA047D"/>
    <w:rsid w:val="00FA0A78"/>
    <w:rsid w:val="00FA2CAA"/>
    <w:rsid w:val="00FA3DF5"/>
    <w:rsid w:val="00FB1BDC"/>
    <w:rsid w:val="00FB34EA"/>
    <w:rsid w:val="00FB3FEF"/>
    <w:rsid w:val="00FB5379"/>
    <w:rsid w:val="00FC036F"/>
    <w:rsid w:val="00FC18A6"/>
    <w:rsid w:val="00FC2A89"/>
    <w:rsid w:val="00FC5A82"/>
    <w:rsid w:val="00FD0C55"/>
    <w:rsid w:val="00FD3786"/>
    <w:rsid w:val="00FE08F7"/>
    <w:rsid w:val="00FE0D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938"/>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C64991"/>
    <w:pPr>
      <w:keepNext/>
      <w:keepLines/>
      <w:pBdr>
        <w:top w:val="single" w:sz="12" w:space="3" w:color="auto"/>
      </w:pBdr>
      <w:overflowPunct w:val="0"/>
      <w:autoSpaceDE w:val="0"/>
      <w:autoSpaceDN w:val="0"/>
      <w:adjustRightInd w:val="0"/>
      <w:snapToGrid w:val="0"/>
      <w:spacing w:before="240" w:after="180"/>
      <w:ind w:left="1134" w:hanging="1134"/>
      <w:textAlignment w:val="baseline"/>
      <w:outlineLvl w:val="0"/>
    </w:pPr>
    <w:rPr>
      <w:rFonts w:ascii="Arial" w:eastAsia="Malgun Gothic" w:hAnsi="Arial"/>
      <w:sz w:val="36"/>
      <w:lang w:val="en-GB" w:eastAsia="ko-KR"/>
    </w:rPr>
  </w:style>
  <w:style w:type="paragraph" w:styleId="2">
    <w:name w:val="heading 2"/>
    <w:basedOn w:val="1"/>
    <w:next w:val="a"/>
    <w:link w:val="2Char"/>
    <w:qFormat/>
    <w:rsid w:val="00804EB2"/>
    <w:pPr>
      <w:pBdr>
        <w:top w:val="none" w:sz="0" w:space="0" w:color="auto"/>
      </w:pBdr>
      <w:spacing w:before="180"/>
      <w:outlineLvl w:val="1"/>
    </w:pPr>
    <w:rPr>
      <w:sz w:val="32"/>
    </w:rPr>
  </w:style>
  <w:style w:type="paragraph" w:styleId="3">
    <w:name w:val="heading 3"/>
    <w:aliases w:val="Underrubrik2,H3,h3,Memo Heading 3,no break,0H"/>
    <w:basedOn w:val="2"/>
    <w:next w:val="a"/>
    <w:qFormat/>
    <w:rsid w:val="00804EB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
    <w:basedOn w:val="3"/>
    <w:next w:val="a"/>
    <w:link w:val="4Char"/>
    <w:qFormat/>
    <w:rsid w:val="00804EB2"/>
    <w:pPr>
      <w:ind w:left="1418" w:hanging="1418"/>
      <w:outlineLvl w:val="3"/>
    </w:pPr>
    <w:rPr>
      <w:sz w:val="24"/>
    </w:rPr>
  </w:style>
  <w:style w:type="paragraph" w:styleId="5">
    <w:name w:val="heading 5"/>
    <w:basedOn w:val="4"/>
    <w:next w:val="a"/>
    <w:qFormat/>
    <w:rsid w:val="00804EB2"/>
    <w:pPr>
      <w:ind w:left="1701" w:hanging="1701"/>
      <w:outlineLvl w:val="4"/>
    </w:pPr>
    <w:rPr>
      <w:sz w:val="22"/>
    </w:rPr>
  </w:style>
  <w:style w:type="paragraph" w:styleId="6">
    <w:name w:val="heading 6"/>
    <w:basedOn w:val="H6"/>
    <w:next w:val="a"/>
    <w:qFormat/>
    <w:rsid w:val="00804EB2"/>
    <w:pPr>
      <w:outlineLvl w:val="5"/>
    </w:pPr>
  </w:style>
  <w:style w:type="paragraph" w:styleId="7">
    <w:name w:val="heading 7"/>
    <w:basedOn w:val="H6"/>
    <w:next w:val="a"/>
    <w:link w:val="7Char"/>
    <w:qFormat/>
    <w:rsid w:val="00804EB2"/>
    <w:pPr>
      <w:outlineLvl w:val="6"/>
    </w:pPr>
  </w:style>
  <w:style w:type="paragraph" w:styleId="8">
    <w:name w:val="heading 8"/>
    <w:basedOn w:val="1"/>
    <w:next w:val="a"/>
    <w:link w:val="8Char"/>
    <w:qFormat/>
    <w:rsid w:val="00804EB2"/>
    <w:pPr>
      <w:ind w:left="0" w:firstLine="0"/>
      <w:outlineLvl w:val="7"/>
    </w:pPr>
  </w:style>
  <w:style w:type="paragraph" w:styleId="9">
    <w:name w:val="heading 9"/>
    <w:basedOn w:val="8"/>
    <w:next w:val="a"/>
    <w:link w:val="9Char"/>
    <w:qFormat/>
    <w:rsid w:val="00804EB2"/>
    <w:pPr>
      <w:outlineLvl w:val="8"/>
    </w:pPr>
  </w:style>
  <w:style w:type="character" w:default="1" w:styleId="a0">
    <w:name w:val="Default Paragraph Font"/>
    <w:uiPriority w:val="1"/>
    <w:semiHidden/>
    <w:unhideWhenUsed/>
    <w:rsid w:val="00016938"/>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016938"/>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04EB2"/>
    <w:pPr>
      <w:widowControl w:val="0"/>
      <w:overflowPunct w:val="0"/>
      <w:autoSpaceDE w:val="0"/>
      <w:autoSpaceDN w:val="0"/>
      <w:adjustRightInd w:val="0"/>
      <w:textAlignment w:val="baseline"/>
    </w:pPr>
    <w:rPr>
      <w:rFonts w:ascii="Arial" w:hAnsi="Arial"/>
      <w:b/>
      <w:noProof/>
      <w:sz w:val="18"/>
      <w:lang w:eastAsia="ja-JP"/>
    </w:rPr>
  </w:style>
  <w:style w:type="paragraph" w:styleId="a4">
    <w:name w:val="footer"/>
    <w:basedOn w:val="a3"/>
    <w:rsid w:val="00804EB2"/>
    <w:pPr>
      <w:jc w:val="center"/>
    </w:pPr>
    <w:rPr>
      <w:i/>
    </w:rPr>
  </w:style>
  <w:style w:type="paragraph" w:styleId="a5">
    <w:name w:val="annotation text"/>
    <w:basedOn w:val="a"/>
    <w:link w:val="Char0"/>
    <w:semiHidden/>
    <w:rsid w:val="005656DD"/>
    <w:pPr>
      <w:tabs>
        <w:tab w:val="left" w:pos="1418"/>
        <w:tab w:val="left" w:pos="4678"/>
        <w:tab w:val="left" w:pos="5954"/>
        <w:tab w:val="left" w:pos="7088"/>
      </w:tabs>
      <w:spacing w:after="240"/>
    </w:pPr>
    <w:rPr>
      <w:rFonts w:ascii="Arial" w:hAnsi="Arial"/>
    </w:rPr>
  </w:style>
  <w:style w:type="character" w:styleId="a6">
    <w:name w:val="page number"/>
    <w:basedOn w:val="a0"/>
    <w:semiHidden/>
    <w:rsid w:val="005656DD"/>
  </w:style>
  <w:style w:type="paragraph" w:customStyle="1" w:styleId="B1">
    <w:name w:val="B1"/>
    <w:basedOn w:val="a7"/>
    <w:link w:val="B1Char"/>
    <w:rsid w:val="00804EB2"/>
  </w:style>
  <w:style w:type="paragraph" w:customStyle="1" w:styleId="00BodyText">
    <w:name w:val="00 BodyText"/>
    <w:basedOn w:val="a"/>
    <w:rsid w:val="005656DD"/>
    <w:pPr>
      <w:spacing w:after="220"/>
    </w:pPr>
    <w:rPr>
      <w:rFonts w:ascii="Arial" w:hAnsi="Arial"/>
      <w:sz w:val="22"/>
      <w:lang w:eastAsia="en-US"/>
    </w:rPr>
  </w:style>
  <w:style w:type="paragraph" w:customStyle="1" w:styleId="a8">
    <w:name w:val="??"/>
    <w:rsid w:val="005656DD"/>
    <w:pPr>
      <w:widowControl w:val="0"/>
    </w:pPr>
    <w:rPr>
      <w:lang w:eastAsia="en-US"/>
    </w:rPr>
  </w:style>
  <w:style w:type="paragraph" w:customStyle="1" w:styleId="20">
    <w:name w:val="??? 2"/>
    <w:basedOn w:val="a8"/>
    <w:next w:val="a8"/>
    <w:rsid w:val="005656DD"/>
    <w:pPr>
      <w:keepNext/>
    </w:pPr>
    <w:rPr>
      <w:rFonts w:ascii="Arial" w:hAnsi="Arial"/>
      <w:b/>
      <w:sz w:val="24"/>
    </w:rPr>
  </w:style>
  <w:style w:type="character" w:customStyle="1" w:styleId="apple-style-span">
    <w:name w:val="apple-style-span"/>
    <w:basedOn w:val="a0"/>
    <w:rsid w:val="007A3A33"/>
  </w:style>
  <w:style w:type="paragraph" w:styleId="a9">
    <w:name w:val="Quote"/>
    <w:basedOn w:val="a"/>
    <w:next w:val="a"/>
    <w:link w:val="Char1"/>
    <w:uiPriority w:val="29"/>
    <w:qFormat/>
    <w:rsid w:val="00132957"/>
    <w:rPr>
      <w:i/>
      <w:iCs/>
      <w:color w:val="000000"/>
      <w:lang w:eastAsia="en-US"/>
    </w:rPr>
  </w:style>
  <w:style w:type="character" w:customStyle="1" w:styleId="Char1">
    <w:name w:val="引用 Char"/>
    <w:link w:val="a9"/>
    <w:uiPriority w:val="29"/>
    <w:rsid w:val="00132957"/>
    <w:rPr>
      <w:i/>
      <w:iCs/>
      <w:color w:val="000000"/>
      <w:lang w:val="en-GB" w:eastAsia="en-US"/>
    </w:rPr>
  </w:style>
  <w:style w:type="paragraph" w:customStyle="1" w:styleId="EX">
    <w:name w:val="EX"/>
    <w:basedOn w:val="a"/>
    <w:rsid w:val="00804EB2"/>
    <w:pPr>
      <w:keepLines/>
      <w:ind w:left="1702" w:hanging="1418"/>
    </w:pPr>
  </w:style>
  <w:style w:type="character" w:customStyle="1" w:styleId="B1Char">
    <w:name w:val="B1 Char"/>
    <w:link w:val="B1"/>
    <w:locked/>
    <w:rsid w:val="006B457C"/>
    <w:rPr>
      <w:rFonts w:eastAsia="MS Mincho"/>
      <w:lang w:val="en-GB" w:eastAsia="ja-JP" w:bidi="ar-SA"/>
    </w:rPr>
  </w:style>
  <w:style w:type="paragraph" w:styleId="aa">
    <w:name w:val="Balloon Text"/>
    <w:basedOn w:val="a"/>
    <w:link w:val="Char2"/>
    <w:uiPriority w:val="99"/>
    <w:semiHidden/>
    <w:unhideWhenUsed/>
    <w:rsid w:val="006B457C"/>
    <w:rPr>
      <w:rFonts w:ascii="Arial" w:eastAsia="MS Gothic" w:hAnsi="Arial"/>
      <w:sz w:val="18"/>
      <w:szCs w:val="18"/>
      <w:lang w:eastAsia="en-US"/>
    </w:rPr>
  </w:style>
  <w:style w:type="character" w:customStyle="1" w:styleId="Char2">
    <w:name w:val="批注框文本 Char"/>
    <w:link w:val="aa"/>
    <w:uiPriority w:val="99"/>
    <w:semiHidden/>
    <w:rsid w:val="006B457C"/>
    <w:rPr>
      <w:rFonts w:ascii="Arial" w:eastAsia="MS Gothic" w:hAnsi="Arial" w:cs="Times New Roman"/>
      <w:sz w:val="18"/>
      <w:szCs w:val="18"/>
      <w:lang w:val="en-GB" w:eastAsia="en-US"/>
    </w:rPr>
  </w:style>
  <w:style w:type="paragraph" w:customStyle="1" w:styleId="EQ">
    <w:name w:val="EQ"/>
    <w:basedOn w:val="a"/>
    <w:next w:val="a"/>
    <w:rsid w:val="00804EB2"/>
    <w:pPr>
      <w:keepLines/>
      <w:tabs>
        <w:tab w:val="center" w:pos="4536"/>
        <w:tab w:val="right" w:pos="9072"/>
      </w:tabs>
    </w:pPr>
    <w:rPr>
      <w:noProof/>
    </w:rPr>
  </w:style>
  <w:style w:type="paragraph" w:customStyle="1" w:styleId="TAH">
    <w:name w:val="TAH"/>
    <w:basedOn w:val="TAC"/>
    <w:link w:val="TAHCar"/>
    <w:rsid w:val="00804EB2"/>
    <w:rPr>
      <w:b/>
    </w:rPr>
  </w:style>
  <w:style w:type="paragraph" w:customStyle="1" w:styleId="TAC">
    <w:name w:val="TAC"/>
    <w:basedOn w:val="TAL"/>
    <w:link w:val="TACChar"/>
    <w:rsid w:val="00804EB2"/>
    <w:pPr>
      <w:jc w:val="center"/>
    </w:pPr>
  </w:style>
  <w:style w:type="paragraph" w:customStyle="1" w:styleId="TH">
    <w:name w:val="TH"/>
    <w:basedOn w:val="a"/>
    <w:link w:val="THChar"/>
    <w:rsid w:val="00804EB2"/>
    <w:pPr>
      <w:keepNext/>
      <w:keepLines/>
      <w:spacing w:before="60"/>
      <w:jc w:val="center"/>
    </w:pPr>
    <w:rPr>
      <w:rFonts w:ascii="Arial" w:hAnsi="Arial"/>
      <w:b/>
    </w:rPr>
  </w:style>
  <w:style w:type="character" w:customStyle="1" w:styleId="TACChar">
    <w:name w:val="TAC Char"/>
    <w:link w:val="TAC"/>
    <w:rsid w:val="00212EFC"/>
    <w:rPr>
      <w:rFonts w:ascii="Arial" w:eastAsia="MS Mincho" w:hAnsi="Arial"/>
      <w:sz w:val="18"/>
      <w:lang w:val="en-GB" w:eastAsia="ja-JP" w:bidi="ar-SA"/>
    </w:rPr>
  </w:style>
  <w:style w:type="character" w:customStyle="1" w:styleId="THChar">
    <w:name w:val="TH Char"/>
    <w:link w:val="TH"/>
    <w:rsid w:val="00212EFC"/>
    <w:rPr>
      <w:rFonts w:ascii="Arial" w:eastAsia="MS Mincho" w:hAnsi="Arial"/>
      <w:b/>
      <w:lang w:val="en-GB" w:eastAsia="ja-JP" w:bidi="ar-SA"/>
    </w:rPr>
  </w:style>
  <w:style w:type="paragraph" w:styleId="ab">
    <w:name w:val="List Bullet"/>
    <w:basedOn w:val="a7"/>
    <w:rsid w:val="00804EB2"/>
  </w:style>
  <w:style w:type="paragraph" w:styleId="a7">
    <w:name w:val="List"/>
    <w:basedOn w:val="a"/>
    <w:rsid w:val="00804EB2"/>
    <w:pPr>
      <w:ind w:left="568" w:hanging="284"/>
    </w:pPr>
  </w:style>
  <w:style w:type="paragraph" w:customStyle="1" w:styleId="TAN">
    <w:name w:val="TAN"/>
    <w:basedOn w:val="TAL"/>
    <w:link w:val="TANChar"/>
    <w:rsid w:val="00804EB2"/>
    <w:pPr>
      <w:ind w:left="851" w:hanging="851"/>
    </w:pPr>
  </w:style>
  <w:style w:type="character" w:customStyle="1" w:styleId="TANChar">
    <w:name w:val="TAN Char"/>
    <w:link w:val="TAN"/>
    <w:rsid w:val="008D4897"/>
    <w:rPr>
      <w:rFonts w:ascii="Arial" w:eastAsia="MS Mincho" w:hAnsi="Arial"/>
      <w:sz w:val="18"/>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3126"/>
    <w:rPr>
      <w:rFonts w:ascii="Arial" w:eastAsia="MS Mincho" w:hAnsi="Arial"/>
      <w:sz w:val="24"/>
      <w:lang w:val="en-GB" w:eastAsia="ja-JP" w:bidi="ar-SA"/>
    </w:rPr>
  </w:style>
  <w:style w:type="character" w:customStyle="1" w:styleId="7Char">
    <w:name w:val="标题 7 Char"/>
    <w:link w:val="7"/>
    <w:rsid w:val="00C43126"/>
    <w:rPr>
      <w:rFonts w:ascii="Arial" w:eastAsia="MS Mincho" w:hAnsi="Arial"/>
      <w:lang w:val="en-GB" w:eastAsia="ja-JP" w:bidi="ar-SA"/>
    </w:rPr>
  </w:style>
  <w:style w:type="character" w:customStyle="1" w:styleId="8Char">
    <w:name w:val="标题 8 Char"/>
    <w:link w:val="8"/>
    <w:rsid w:val="00C43126"/>
    <w:rPr>
      <w:rFonts w:ascii="Arial" w:eastAsia="MS Mincho" w:hAnsi="Arial"/>
      <w:sz w:val="36"/>
      <w:lang w:val="en-GB" w:eastAsia="ja-JP" w:bidi="ar-SA"/>
    </w:rPr>
  </w:style>
  <w:style w:type="character" w:customStyle="1" w:styleId="9Char">
    <w:name w:val="标题 9 Char"/>
    <w:link w:val="9"/>
    <w:rsid w:val="00C43126"/>
    <w:rPr>
      <w:rFonts w:ascii="Arial" w:eastAsia="MS Mincho" w:hAnsi="Arial"/>
      <w:sz w:val="36"/>
      <w:lang w:val="en-GB" w:eastAsia="ja-JP" w:bidi="ar-SA"/>
    </w:rPr>
  </w:style>
  <w:style w:type="paragraph" w:styleId="80">
    <w:name w:val="toc 8"/>
    <w:basedOn w:val="10"/>
    <w:semiHidden/>
    <w:rsid w:val="00804EB2"/>
    <w:pPr>
      <w:spacing w:before="180"/>
      <w:ind w:left="2693" w:hanging="2693"/>
    </w:pPr>
    <w:rPr>
      <w:b/>
    </w:rPr>
  </w:style>
  <w:style w:type="paragraph" w:styleId="10">
    <w:name w:val="toc 1"/>
    <w:semiHidden/>
    <w:rsid w:val="00804E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804E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804EB2"/>
    <w:pPr>
      <w:ind w:left="1701" w:hanging="1701"/>
    </w:pPr>
  </w:style>
  <w:style w:type="paragraph" w:styleId="40">
    <w:name w:val="toc 4"/>
    <w:basedOn w:val="30"/>
    <w:semiHidden/>
    <w:rsid w:val="00804EB2"/>
    <w:pPr>
      <w:ind w:left="1418" w:hanging="1418"/>
    </w:pPr>
  </w:style>
  <w:style w:type="paragraph" w:styleId="30">
    <w:name w:val="toc 3"/>
    <w:basedOn w:val="21"/>
    <w:semiHidden/>
    <w:rsid w:val="00804EB2"/>
    <w:pPr>
      <w:ind w:left="1134" w:hanging="1134"/>
    </w:pPr>
  </w:style>
  <w:style w:type="paragraph" w:styleId="21">
    <w:name w:val="toc 2"/>
    <w:basedOn w:val="10"/>
    <w:semiHidden/>
    <w:rsid w:val="00804EB2"/>
    <w:pPr>
      <w:keepNext w:val="0"/>
      <w:spacing w:before="0"/>
      <w:ind w:left="851" w:hanging="851"/>
    </w:pPr>
    <w:rPr>
      <w:sz w:val="20"/>
    </w:rPr>
  </w:style>
  <w:style w:type="paragraph" w:styleId="22">
    <w:name w:val="index 2"/>
    <w:basedOn w:val="11"/>
    <w:semiHidden/>
    <w:rsid w:val="00804EB2"/>
    <w:pPr>
      <w:ind w:left="284"/>
    </w:pPr>
  </w:style>
  <w:style w:type="paragraph" w:styleId="11">
    <w:name w:val="index 1"/>
    <w:basedOn w:val="a"/>
    <w:semiHidden/>
    <w:rsid w:val="00804EB2"/>
    <w:pPr>
      <w:keepLines/>
    </w:pPr>
  </w:style>
  <w:style w:type="paragraph" w:customStyle="1" w:styleId="ZH">
    <w:name w:val="ZH"/>
    <w:rsid w:val="00804EB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804EB2"/>
    <w:pPr>
      <w:outlineLvl w:val="9"/>
    </w:pPr>
  </w:style>
  <w:style w:type="paragraph" w:styleId="23">
    <w:name w:val="List Number 2"/>
    <w:basedOn w:val="ac"/>
    <w:rsid w:val="00804EB2"/>
    <w:pPr>
      <w:ind w:left="851"/>
    </w:pPr>
  </w:style>
  <w:style w:type="character" w:styleId="ad">
    <w:name w:val="footnote reference"/>
    <w:semiHidden/>
    <w:rsid w:val="00804EB2"/>
    <w:rPr>
      <w:b/>
      <w:position w:val="6"/>
      <w:sz w:val="16"/>
    </w:rPr>
  </w:style>
  <w:style w:type="paragraph" w:styleId="ae">
    <w:name w:val="footnote text"/>
    <w:basedOn w:val="a"/>
    <w:link w:val="Char3"/>
    <w:semiHidden/>
    <w:rsid w:val="00804EB2"/>
    <w:pPr>
      <w:keepLines/>
      <w:ind w:left="454" w:hanging="454"/>
    </w:pPr>
    <w:rPr>
      <w:sz w:val="16"/>
    </w:rPr>
  </w:style>
  <w:style w:type="character" w:customStyle="1" w:styleId="Char3">
    <w:name w:val="脚注文本 Char"/>
    <w:link w:val="ae"/>
    <w:semiHidden/>
    <w:rsid w:val="00C43126"/>
    <w:rPr>
      <w:rFonts w:eastAsia="MS Mincho"/>
      <w:sz w:val="16"/>
      <w:lang w:val="en-GB" w:eastAsia="ja-JP" w:bidi="ar-SA"/>
    </w:rPr>
  </w:style>
  <w:style w:type="paragraph" w:customStyle="1" w:styleId="TF">
    <w:name w:val="TF"/>
    <w:basedOn w:val="TH"/>
    <w:rsid w:val="00804EB2"/>
    <w:pPr>
      <w:keepNext w:val="0"/>
      <w:spacing w:before="0" w:after="240"/>
    </w:pPr>
  </w:style>
  <w:style w:type="paragraph" w:customStyle="1" w:styleId="NO">
    <w:name w:val="NO"/>
    <w:basedOn w:val="a"/>
    <w:link w:val="NOChar"/>
    <w:rsid w:val="00804EB2"/>
    <w:pPr>
      <w:keepLines/>
      <w:ind w:left="1135" w:hanging="851"/>
    </w:pPr>
  </w:style>
  <w:style w:type="paragraph" w:styleId="90">
    <w:name w:val="toc 9"/>
    <w:basedOn w:val="80"/>
    <w:semiHidden/>
    <w:rsid w:val="00804EB2"/>
    <w:pPr>
      <w:ind w:left="1418" w:hanging="1418"/>
    </w:pPr>
  </w:style>
  <w:style w:type="paragraph" w:customStyle="1" w:styleId="FP">
    <w:name w:val="FP"/>
    <w:basedOn w:val="a"/>
    <w:rsid w:val="00804EB2"/>
  </w:style>
  <w:style w:type="paragraph" w:customStyle="1" w:styleId="LD">
    <w:name w:val="LD"/>
    <w:rsid w:val="00804EB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04EB2"/>
  </w:style>
  <w:style w:type="paragraph" w:customStyle="1" w:styleId="EW">
    <w:name w:val="EW"/>
    <w:basedOn w:val="EX"/>
    <w:rsid w:val="00804EB2"/>
  </w:style>
  <w:style w:type="paragraph" w:styleId="60">
    <w:name w:val="toc 6"/>
    <w:basedOn w:val="50"/>
    <w:next w:val="a"/>
    <w:semiHidden/>
    <w:rsid w:val="00804EB2"/>
    <w:pPr>
      <w:ind w:left="1985" w:hanging="1985"/>
    </w:pPr>
  </w:style>
  <w:style w:type="paragraph" w:styleId="70">
    <w:name w:val="toc 7"/>
    <w:basedOn w:val="60"/>
    <w:next w:val="a"/>
    <w:semiHidden/>
    <w:rsid w:val="00804EB2"/>
    <w:pPr>
      <w:ind w:left="2268" w:hanging="2268"/>
    </w:pPr>
  </w:style>
  <w:style w:type="paragraph" w:styleId="24">
    <w:name w:val="List Bullet 2"/>
    <w:basedOn w:val="ab"/>
    <w:rsid w:val="00804EB2"/>
    <w:pPr>
      <w:ind w:left="851"/>
    </w:pPr>
  </w:style>
  <w:style w:type="paragraph" w:styleId="31">
    <w:name w:val="List Bullet 3"/>
    <w:basedOn w:val="24"/>
    <w:rsid w:val="00804EB2"/>
    <w:pPr>
      <w:ind w:left="1135"/>
    </w:pPr>
  </w:style>
  <w:style w:type="paragraph" w:styleId="ac">
    <w:name w:val="List Number"/>
    <w:basedOn w:val="a7"/>
    <w:rsid w:val="00804EB2"/>
  </w:style>
  <w:style w:type="paragraph" w:customStyle="1" w:styleId="NF">
    <w:name w:val="NF"/>
    <w:basedOn w:val="NO"/>
    <w:rsid w:val="00804EB2"/>
    <w:pPr>
      <w:keepNext/>
    </w:pPr>
    <w:rPr>
      <w:rFonts w:ascii="Arial" w:hAnsi="Arial"/>
      <w:sz w:val="18"/>
    </w:rPr>
  </w:style>
  <w:style w:type="paragraph" w:customStyle="1" w:styleId="PL">
    <w:name w:val="PL"/>
    <w:rsid w:val="00804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04EB2"/>
    <w:pPr>
      <w:jc w:val="right"/>
    </w:pPr>
  </w:style>
  <w:style w:type="paragraph" w:customStyle="1" w:styleId="H6">
    <w:name w:val="H6"/>
    <w:basedOn w:val="5"/>
    <w:next w:val="a"/>
    <w:rsid w:val="00804EB2"/>
    <w:pPr>
      <w:ind w:left="1985" w:hanging="1985"/>
      <w:outlineLvl w:val="9"/>
    </w:pPr>
    <w:rPr>
      <w:sz w:val="20"/>
    </w:rPr>
  </w:style>
  <w:style w:type="paragraph" w:customStyle="1" w:styleId="TAL">
    <w:name w:val="TAL"/>
    <w:basedOn w:val="a"/>
    <w:link w:val="TALChar"/>
    <w:rsid w:val="00804EB2"/>
    <w:pPr>
      <w:keepNext/>
      <w:keepLines/>
    </w:pPr>
    <w:rPr>
      <w:rFonts w:ascii="Arial" w:hAnsi="Arial"/>
      <w:sz w:val="18"/>
    </w:rPr>
  </w:style>
  <w:style w:type="paragraph" w:customStyle="1" w:styleId="ZA">
    <w:name w:val="ZA"/>
    <w:rsid w:val="00804E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04E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04EB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04E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04EB2"/>
    <w:pPr>
      <w:framePr w:wrap="notBeside" w:y="16161"/>
    </w:pPr>
  </w:style>
  <w:style w:type="character" w:customStyle="1" w:styleId="ZGSM">
    <w:name w:val="ZGSM"/>
    <w:rsid w:val="00804EB2"/>
  </w:style>
  <w:style w:type="paragraph" w:styleId="25">
    <w:name w:val="List 2"/>
    <w:basedOn w:val="a7"/>
    <w:rsid w:val="00804EB2"/>
    <w:pPr>
      <w:ind w:left="851"/>
    </w:pPr>
  </w:style>
  <w:style w:type="paragraph" w:customStyle="1" w:styleId="ZG">
    <w:name w:val="ZG"/>
    <w:rsid w:val="00804E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2">
    <w:name w:val="List 3"/>
    <w:basedOn w:val="25"/>
    <w:rsid w:val="00804EB2"/>
    <w:pPr>
      <w:ind w:left="1135"/>
    </w:pPr>
  </w:style>
  <w:style w:type="paragraph" w:styleId="41">
    <w:name w:val="List 4"/>
    <w:basedOn w:val="32"/>
    <w:rsid w:val="00804EB2"/>
    <w:pPr>
      <w:ind w:left="1418"/>
    </w:pPr>
  </w:style>
  <w:style w:type="paragraph" w:styleId="51">
    <w:name w:val="List 5"/>
    <w:basedOn w:val="41"/>
    <w:rsid w:val="00804EB2"/>
    <w:pPr>
      <w:ind w:left="1702"/>
    </w:pPr>
  </w:style>
  <w:style w:type="paragraph" w:customStyle="1" w:styleId="EditorsNote">
    <w:name w:val="Editor's Note"/>
    <w:basedOn w:val="NO"/>
    <w:rsid w:val="00804EB2"/>
    <w:rPr>
      <w:color w:val="FF0000"/>
    </w:rPr>
  </w:style>
  <w:style w:type="paragraph" w:styleId="42">
    <w:name w:val="List Bullet 4"/>
    <w:basedOn w:val="31"/>
    <w:rsid w:val="00804EB2"/>
    <w:pPr>
      <w:ind w:left="1418"/>
    </w:pPr>
  </w:style>
  <w:style w:type="paragraph" w:styleId="52">
    <w:name w:val="List Bullet 5"/>
    <w:basedOn w:val="42"/>
    <w:rsid w:val="00804EB2"/>
    <w:pPr>
      <w:ind w:left="1702"/>
    </w:pPr>
  </w:style>
  <w:style w:type="paragraph" w:customStyle="1" w:styleId="B2">
    <w:name w:val="B2"/>
    <w:basedOn w:val="25"/>
    <w:rsid w:val="00804EB2"/>
  </w:style>
  <w:style w:type="paragraph" w:customStyle="1" w:styleId="B3">
    <w:name w:val="B3"/>
    <w:basedOn w:val="32"/>
    <w:rsid w:val="00804EB2"/>
  </w:style>
  <w:style w:type="paragraph" w:customStyle="1" w:styleId="B4">
    <w:name w:val="B4"/>
    <w:basedOn w:val="41"/>
    <w:rsid w:val="00804EB2"/>
  </w:style>
  <w:style w:type="paragraph" w:customStyle="1" w:styleId="B5">
    <w:name w:val="B5"/>
    <w:basedOn w:val="51"/>
    <w:rsid w:val="00804EB2"/>
  </w:style>
  <w:style w:type="paragraph" w:customStyle="1" w:styleId="ZTD">
    <w:name w:val="ZTD"/>
    <w:basedOn w:val="ZB"/>
    <w:rsid w:val="00804EB2"/>
    <w:pPr>
      <w:framePr w:hRule="auto" w:wrap="notBeside" w:y="852"/>
    </w:pPr>
    <w:rPr>
      <w:i w:val="0"/>
      <w:sz w:val="40"/>
    </w:rPr>
  </w:style>
  <w:style w:type="character" w:styleId="af">
    <w:name w:val="Hyperlink"/>
    <w:rsid w:val="00AA0EF5"/>
    <w:rPr>
      <w:color w:val="0000FF"/>
      <w:u w:val="single"/>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rsid w:val="002C2412"/>
    <w:rPr>
      <w:rFonts w:ascii="Arial" w:hAnsi="Arial"/>
      <w:b/>
      <w:noProof/>
      <w:sz w:val="18"/>
      <w:lang w:val="en-US" w:eastAsia="ja-JP" w:bidi="ar-SA"/>
    </w:rPr>
  </w:style>
  <w:style w:type="table" w:styleId="af0">
    <w:name w:val="Table Grid"/>
    <w:basedOn w:val="a1"/>
    <w:rsid w:val="001209A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rsid w:val="0093697D"/>
    <w:rPr>
      <w:rFonts w:ascii="Arial" w:eastAsia="MS Mincho" w:hAnsi="Arial"/>
      <w:b/>
      <w:sz w:val="18"/>
      <w:lang w:val="en-GB" w:eastAsia="ja-JP" w:bidi="ar-SA"/>
    </w:rPr>
  </w:style>
  <w:style w:type="character" w:customStyle="1" w:styleId="TALChar">
    <w:name w:val="TAL Char"/>
    <w:link w:val="TAL"/>
    <w:rsid w:val="0093697D"/>
    <w:rPr>
      <w:rFonts w:ascii="Arial" w:eastAsia="MS Mincho" w:hAnsi="Arial"/>
      <w:sz w:val="18"/>
      <w:lang w:val="en-GB" w:eastAsia="ja-JP" w:bidi="ar-SA"/>
    </w:rPr>
  </w:style>
  <w:style w:type="paragraph" w:customStyle="1" w:styleId="Guidance">
    <w:name w:val="Guidance"/>
    <w:basedOn w:val="a"/>
    <w:link w:val="GuidanceChar"/>
    <w:rsid w:val="00B86FA5"/>
    <w:rPr>
      <w:i/>
      <w:color w:val="0000FF"/>
      <w:lang w:eastAsia="en-US"/>
    </w:rPr>
  </w:style>
  <w:style w:type="character" w:customStyle="1" w:styleId="GuidanceChar">
    <w:name w:val="Guidance Char"/>
    <w:link w:val="Guidance"/>
    <w:rsid w:val="00B86FA5"/>
    <w:rPr>
      <w:rFonts w:eastAsia="MS Mincho"/>
      <w:i/>
      <w:color w:val="0000FF"/>
      <w:lang w:val="en-GB" w:eastAsia="en-US" w:bidi="ar-SA"/>
    </w:rPr>
  </w:style>
  <w:style w:type="paragraph" w:customStyle="1" w:styleId="CRCoverPage">
    <w:name w:val="CR Cover Page"/>
    <w:rsid w:val="006D3343"/>
    <w:pPr>
      <w:spacing w:after="120"/>
    </w:pPr>
    <w:rPr>
      <w:rFonts w:ascii="Arial" w:hAnsi="Arial"/>
      <w:lang w:val="en-GB" w:eastAsia="en-US"/>
    </w:rPr>
  </w:style>
  <w:style w:type="character" w:customStyle="1" w:styleId="2Char">
    <w:name w:val="标题 2 Char"/>
    <w:link w:val="2"/>
    <w:rsid w:val="00611899"/>
    <w:rPr>
      <w:rFonts w:ascii="Arial" w:hAnsi="Arial"/>
      <w:sz w:val="32"/>
      <w:lang w:val="en-GB"/>
    </w:rPr>
  </w:style>
  <w:style w:type="character" w:styleId="af1">
    <w:name w:val="annotation reference"/>
    <w:uiPriority w:val="99"/>
    <w:semiHidden/>
    <w:unhideWhenUsed/>
    <w:rsid w:val="00521F07"/>
    <w:rPr>
      <w:sz w:val="18"/>
      <w:szCs w:val="18"/>
    </w:rPr>
  </w:style>
  <w:style w:type="paragraph" w:styleId="af2">
    <w:name w:val="annotation subject"/>
    <w:basedOn w:val="a5"/>
    <w:next w:val="a5"/>
    <w:link w:val="Char4"/>
    <w:uiPriority w:val="99"/>
    <w:semiHidden/>
    <w:unhideWhenUsed/>
    <w:rsid w:val="00521F07"/>
    <w:pPr>
      <w:tabs>
        <w:tab w:val="clear" w:pos="1418"/>
        <w:tab w:val="clear" w:pos="4678"/>
        <w:tab w:val="clear" w:pos="5954"/>
        <w:tab w:val="clear" w:pos="7088"/>
      </w:tabs>
      <w:spacing w:after="180"/>
      <w:jc w:val="left"/>
    </w:pPr>
    <w:rPr>
      <w:b/>
      <w:bCs/>
    </w:rPr>
  </w:style>
  <w:style w:type="character" w:customStyle="1" w:styleId="Char0">
    <w:name w:val="批注文字 Char"/>
    <w:link w:val="a5"/>
    <w:semiHidden/>
    <w:rsid w:val="00521F07"/>
    <w:rPr>
      <w:rFonts w:ascii="Arial" w:hAnsi="Arial"/>
      <w:lang w:val="en-GB"/>
    </w:rPr>
  </w:style>
  <w:style w:type="character" w:customStyle="1" w:styleId="Char4">
    <w:name w:val="批注主题 Char"/>
    <w:link w:val="af2"/>
    <w:uiPriority w:val="99"/>
    <w:semiHidden/>
    <w:rsid w:val="00521F07"/>
    <w:rPr>
      <w:rFonts w:ascii="Arial" w:hAnsi="Arial"/>
      <w:b/>
      <w:bCs/>
      <w:lang w:val="en-GB"/>
    </w:rPr>
  </w:style>
  <w:style w:type="character" w:customStyle="1" w:styleId="TALCar">
    <w:name w:val="TAL Car"/>
    <w:rsid w:val="00F55AC3"/>
    <w:rPr>
      <w:rFonts w:eastAsia="Batang"/>
      <w:sz w:val="18"/>
      <w:lang w:val="en-GB" w:eastAsia="ja-JP"/>
    </w:rPr>
  </w:style>
  <w:style w:type="paragraph" w:styleId="af3">
    <w:name w:val="No Spacing"/>
    <w:uiPriority w:val="1"/>
    <w:qFormat/>
    <w:rsid w:val="00A5214A"/>
    <w:pPr>
      <w:overflowPunct w:val="0"/>
      <w:autoSpaceDE w:val="0"/>
      <w:autoSpaceDN w:val="0"/>
      <w:adjustRightInd w:val="0"/>
      <w:textAlignment w:val="baseline"/>
    </w:pPr>
    <w:rPr>
      <w:rFonts w:eastAsia="Malgun Gothic"/>
      <w:lang w:val="en-GB" w:eastAsia="ja-JP"/>
    </w:rPr>
  </w:style>
  <w:style w:type="character" w:customStyle="1" w:styleId="NOChar">
    <w:name w:val="NO Char"/>
    <w:basedOn w:val="a0"/>
    <w:link w:val="NO"/>
    <w:rsid w:val="00324F63"/>
    <w:rPr>
      <w:lang w:val="en-GB"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5018C"/>
    <w:rPr>
      <w:rFonts w:eastAsia="宋体"/>
      <w:lang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05018C"/>
    <w:rPr>
      <w:rFonts w:eastAsia="宋体"/>
      <w:lang w:val="en-GB" w:eastAsia="en-US"/>
    </w:rPr>
  </w:style>
  <w:style w:type="paragraph" w:customStyle="1" w:styleId="TableTitle">
    <w:name w:val="TableTitle"/>
    <w:basedOn w:val="26"/>
    <w:next w:val="26"/>
    <w:rsid w:val="0005018C"/>
    <w:pPr>
      <w:keepNext/>
      <w:keepLines/>
      <w:spacing w:after="60" w:line="240" w:lineRule="auto"/>
      <w:ind w:left="210"/>
      <w:jc w:val="center"/>
    </w:pPr>
    <w:rPr>
      <w:b/>
      <w:lang w:eastAsia="en-GB"/>
    </w:rPr>
  </w:style>
  <w:style w:type="paragraph" w:styleId="26">
    <w:name w:val="Body Text 2"/>
    <w:basedOn w:val="a"/>
    <w:link w:val="2Char0"/>
    <w:uiPriority w:val="99"/>
    <w:semiHidden/>
    <w:unhideWhenUsed/>
    <w:rsid w:val="0005018C"/>
    <w:pPr>
      <w:spacing w:after="120" w:line="480" w:lineRule="auto"/>
    </w:pPr>
  </w:style>
  <w:style w:type="character" w:customStyle="1" w:styleId="2Char0">
    <w:name w:val="正文文本 2 Char"/>
    <w:basedOn w:val="a0"/>
    <w:link w:val="26"/>
    <w:uiPriority w:val="99"/>
    <w:semiHidden/>
    <w:rsid w:val="0005018C"/>
    <w:rPr>
      <w:lang w:val="en-GB" w:eastAsia="ja-JP"/>
    </w:rPr>
  </w:style>
  <w:style w:type="paragraph" w:customStyle="1" w:styleId="af5">
    <w:name w:val="无间距"/>
    <w:uiPriority w:val="1"/>
    <w:qFormat/>
    <w:rsid w:val="001B44DB"/>
    <w:pPr>
      <w:overflowPunct w:val="0"/>
      <w:autoSpaceDE w:val="0"/>
      <w:autoSpaceDN w:val="0"/>
      <w:adjustRightInd w:val="0"/>
      <w:textAlignment w:val="baseline"/>
    </w:pPr>
    <w:rPr>
      <w:rFonts w:eastAsia="Malgun Gothic"/>
      <w:lang w:val="en-GB" w:eastAsia="ja-JP"/>
    </w:rPr>
  </w:style>
  <w:style w:type="paragraph" w:styleId="af6">
    <w:name w:val="Document Map"/>
    <w:basedOn w:val="a"/>
    <w:link w:val="Char6"/>
    <w:uiPriority w:val="99"/>
    <w:semiHidden/>
    <w:unhideWhenUsed/>
    <w:rsid w:val="00093A81"/>
    <w:rPr>
      <w:rFonts w:ascii="宋体" w:eastAsia="宋体"/>
      <w:sz w:val="18"/>
      <w:szCs w:val="18"/>
    </w:rPr>
  </w:style>
  <w:style w:type="character" w:customStyle="1" w:styleId="Char6">
    <w:name w:val="文档结构图 Char"/>
    <w:basedOn w:val="a0"/>
    <w:link w:val="af6"/>
    <w:uiPriority w:val="99"/>
    <w:semiHidden/>
    <w:rsid w:val="00093A81"/>
    <w:rPr>
      <w:rFonts w:ascii="宋体" w:eastAsia="宋体" w:hAnsiTheme="minorHAnsi" w:cstheme="minorBidi"/>
      <w:kern w:val="2"/>
      <w:sz w:val="18"/>
      <w:szCs w:val="18"/>
    </w:rPr>
  </w:style>
  <w:style w:type="paragraph" w:styleId="af7">
    <w:name w:val="List Paragraph"/>
    <w:basedOn w:val="a"/>
    <w:uiPriority w:val="34"/>
    <w:qFormat/>
    <w:rsid w:val="002A3BDE"/>
    <w:pPr>
      <w:ind w:firstLineChars="200" w:firstLine="420"/>
    </w:p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762069602">
      <w:bodyDiv w:val="1"/>
      <w:marLeft w:val="0"/>
      <w:marRight w:val="0"/>
      <w:marTop w:val="0"/>
      <w:marBottom w:val="0"/>
      <w:divBdr>
        <w:top w:val="none" w:sz="0" w:space="0" w:color="auto"/>
        <w:left w:val="none" w:sz="0" w:space="0" w:color="auto"/>
        <w:bottom w:val="none" w:sz="0" w:space="0" w:color="auto"/>
        <w:right w:val="none" w:sz="0" w:space="0" w:color="auto"/>
      </w:divBdr>
    </w:div>
    <w:div w:id="938366663">
      <w:bodyDiv w:val="1"/>
      <w:marLeft w:val="0"/>
      <w:marRight w:val="0"/>
      <w:marTop w:val="0"/>
      <w:marBottom w:val="0"/>
      <w:divBdr>
        <w:top w:val="none" w:sz="0" w:space="0" w:color="auto"/>
        <w:left w:val="none" w:sz="0" w:space="0" w:color="auto"/>
        <w:bottom w:val="none" w:sz="0" w:space="0" w:color="auto"/>
        <w:right w:val="none" w:sz="0" w:space="0" w:color="auto"/>
      </w:divBdr>
    </w:div>
    <w:div w:id="942147196">
      <w:bodyDiv w:val="1"/>
      <w:marLeft w:val="0"/>
      <w:marRight w:val="0"/>
      <w:marTop w:val="0"/>
      <w:marBottom w:val="0"/>
      <w:divBdr>
        <w:top w:val="none" w:sz="0" w:space="0" w:color="auto"/>
        <w:left w:val="none" w:sz="0" w:space="0" w:color="auto"/>
        <w:bottom w:val="none" w:sz="0" w:space="0" w:color="auto"/>
        <w:right w:val="none" w:sz="0" w:space="0" w:color="auto"/>
      </w:divBdr>
    </w:div>
    <w:div w:id="947280122">
      <w:bodyDiv w:val="1"/>
      <w:marLeft w:val="0"/>
      <w:marRight w:val="0"/>
      <w:marTop w:val="0"/>
      <w:marBottom w:val="0"/>
      <w:divBdr>
        <w:top w:val="none" w:sz="0" w:space="0" w:color="auto"/>
        <w:left w:val="none" w:sz="0" w:space="0" w:color="auto"/>
        <w:bottom w:val="none" w:sz="0" w:space="0" w:color="auto"/>
        <w:right w:val="none" w:sz="0" w:space="0" w:color="auto"/>
      </w:divBdr>
    </w:div>
    <w:div w:id="986402781">
      <w:bodyDiv w:val="1"/>
      <w:marLeft w:val="0"/>
      <w:marRight w:val="0"/>
      <w:marTop w:val="0"/>
      <w:marBottom w:val="0"/>
      <w:divBdr>
        <w:top w:val="none" w:sz="0" w:space="0" w:color="auto"/>
        <w:left w:val="none" w:sz="0" w:space="0" w:color="auto"/>
        <w:bottom w:val="none" w:sz="0" w:space="0" w:color="auto"/>
        <w:right w:val="none" w:sz="0" w:space="0" w:color="auto"/>
      </w:divBdr>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03597485">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384283271">
      <w:bodyDiv w:val="1"/>
      <w:marLeft w:val="0"/>
      <w:marRight w:val="0"/>
      <w:marTop w:val="0"/>
      <w:marBottom w:val="0"/>
      <w:divBdr>
        <w:top w:val="none" w:sz="0" w:space="0" w:color="auto"/>
        <w:left w:val="none" w:sz="0" w:space="0" w:color="auto"/>
        <w:bottom w:val="none" w:sz="0" w:space="0" w:color="auto"/>
        <w:right w:val="none" w:sz="0" w:space="0" w:color="auto"/>
      </w:divBdr>
    </w:div>
    <w:div w:id="1525173666">
      <w:bodyDiv w:val="1"/>
      <w:marLeft w:val="0"/>
      <w:marRight w:val="0"/>
      <w:marTop w:val="0"/>
      <w:marBottom w:val="0"/>
      <w:divBdr>
        <w:top w:val="none" w:sz="0" w:space="0" w:color="auto"/>
        <w:left w:val="none" w:sz="0" w:space="0" w:color="auto"/>
        <w:bottom w:val="none" w:sz="0" w:space="0" w:color="auto"/>
        <w:right w:val="none" w:sz="0" w:space="0" w:color="auto"/>
      </w:divBdr>
    </w:div>
    <w:div w:id="1571575895">
      <w:bodyDiv w:val="1"/>
      <w:marLeft w:val="0"/>
      <w:marRight w:val="0"/>
      <w:marTop w:val="0"/>
      <w:marBottom w:val="0"/>
      <w:divBdr>
        <w:top w:val="none" w:sz="0" w:space="0" w:color="auto"/>
        <w:left w:val="none" w:sz="0" w:space="0" w:color="auto"/>
        <w:bottom w:val="none" w:sz="0" w:space="0" w:color="auto"/>
        <w:right w:val="none" w:sz="0" w:space="0" w:color="auto"/>
      </w:divBdr>
    </w:div>
    <w:div w:id="18889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9E32A-CC31-4244-AEB7-28B65A8C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2015-08-13T06:20:00Z</dcterms:created>
  <dcterms:modified xsi:type="dcterms:W3CDTF">2015-08-17T11:26:00Z</dcterms:modified>
</cp:coreProperties>
</file>